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F2A" w:rsidRDefault="004F3F2A" w:rsidP="00885FDA">
      <w:pPr>
        <w:spacing w:before="100" w:beforeAutospacing="1" w:after="100" w:afterAutospacing="1"/>
        <w:jc w:val="center"/>
      </w:pPr>
      <w:r>
        <w:rPr>
          <w:b/>
          <w:bCs/>
          <w:sz w:val="22"/>
          <w:szCs w:val="22"/>
        </w:rPr>
        <w:t>MINISTÉRIO DA EDUCAÇÃO</w:t>
      </w:r>
    </w:p>
    <w:p w:rsidR="004F3F2A" w:rsidRDefault="004F3F2A" w:rsidP="00885FDA">
      <w:pPr>
        <w:spacing w:before="100" w:beforeAutospacing="1" w:after="100" w:afterAutospacing="1"/>
        <w:jc w:val="center"/>
      </w:pPr>
      <w:r>
        <w:rPr>
          <w:b/>
          <w:bCs/>
          <w:sz w:val="22"/>
          <w:szCs w:val="22"/>
        </w:rPr>
        <w:t>UNIVERSIDADE FEDERAL DE SERGIPE</w:t>
      </w:r>
    </w:p>
    <w:p w:rsidR="004F3F2A" w:rsidRDefault="004F3F2A" w:rsidP="00885FDA">
      <w:pPr>
        <w:spacing w:before="100" w:beforeAutospacing="1" w:after="100" w:afterAutospacing="1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              PRÓ-REITORIA DE EXTENSÃO E ASSUNTOS COMUNITÁRIOS</w:t>
      </w:r>
    </w:p>
    <w:p w:rsidR="004F3F2A" w:rsidRDefault="004F3F2A" w:rsidP="00885FDA">
      <w:pPr>
        <w:spacing w:before="100" w:beforeAutospacing="1" w:after="100" w:afterAutospacing="1"/>
        <w:jc w:val="both"/>
        <w:rPr>
          <w:b/>
          <w:bCs/>
          <w:color w:val="000000"/>
          <w:sz w:val="22"/>
          <w:szCs w:val="22"/>
        </w:rPr>
      </w:pPr>
    </w:p>
    <w:p w:rsidR="004F3F2A" w:rsidRDefault="004F3F2A" w:rsidP="003D41F0">
      <w:pPr>
        <w:spacing w:before="100" w:beforeAutospacing="1" w:after="100" w:afterAutospacing="1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EDITAL Nº 1/2013/PROEX/UFS</w:t>
      </w:r>
    </w:p>
    <w:p w:rsidR="004F3F2A" w:rsidRDefault="004F3F2A" w:rsidP="00885FDA">
      <w:pPr>
        <w:spacing w:before="100" w:beforeAutospacing="1" w:after="100" w:afterAutospacing="1"/>
        <w:jc w:val="both"/>
      </w:pPr>
      <w:r>
        <w:rPr>
          <w:b/>
          <w:bCs/>
          <w:color w:val="000000"/>
          <w:sz w:val="22"/>
          <w:szCs w:val="22"/>
        </w:rPr>
        <w:t> </w:t>
      </w:r>
      <w:r>
        <w:t>A Pró-Reitoria de Extensão e Assuntos Comunitários informa aos professores</w:t>
      </w:r>
      <w:r w:rsidRPr="007B39DB">
        <w:t xml:space="preserve"> </w:t>
      </w:r>
      <w:r>
        <w:t>da UFS que o</w:t>
      </w:r>
      <w:r w:rsidRPr="00EB3AD2">
        <w:t xml:space="preserve"> MEC/SESU </w:t>
      </w:r>
      <w:r>
        <w:t xml:space="preserve">lançou o </w:t>
      </w:r>
      <w:r w:rsidRPr="000F3EEC">
        <w:rPr>
          <w:b/>
        </w:rPr>
        <w:t>Edital PROEXT 201</w:t>
      </w:r>
      <w:r>
        <w:rPr>
          <w:b/>
        </w:rPr>
        <w:t>4</w:t>
      </w:r>
      <w:r w:rsidRPr="00EF54E0">
        <w:rPr>
          <w:b/>
          <w:bCs/>
          <w:i/>
          <w:iCs/>
        </w:rPr>
        <w:t xml:space="preserve"> – MEC/</w:t>
      </w:r>
      <w:proofErr w:type="spellStart"/>
      <w:proofErr w:type="gramStart"/>
      <w:r w:rsidRPr="00EF54E0">
        <w:rPr>
          <w:b/>
          <w:bCs/>
          <w:i/>
          <w:iCs/>
        </w:rPr>
        <w:t>SESu</w:t>
      </w:r>
      <w:proofErr w:type="spellEnd"/>
      <w:proofErr w:type="gramEnd"/>
      <w:r>
        <w:rPr>
          <w:b/>
          <w:bCs/>
          <w:i/>
          <w:iCs/>
        </w:rPr>
        <w:t>,</w:t>
      </w:r>
      <w:r w:rsidRPr="00EF54E0">
        <w:rPr>
          <w:b/>
          <w:bCs/>
          <w:i/>
          <w:iCs/>
        </w:rPr>
        <w:t xml:space="preserve"> </w:t>
      </w:r>
      <w:r>
        <w:t xml:space="preserve">para seleção e financiamento </w:t>
      </w:r>
      <w:r w:rsidRPr="00EB3AD2">
        <w:t xml:space="preserve">de programas e projetos de extensão </w:t>
      </w:r>
      <w:r>
        <w:t>universitária,</w:t>
      </w:r>
      <w:r w:rsidRPr="00EB3AD2">
        <w:t xml:space="preserve"> em diversas linhas temáticas. </w:t>
      </w:r>
      <w:r w:rsidRPr="00EF54E0">
        <w:t xml:space="preserve">O </w:t>
      </w:r>
      <w:r w:rsidRPr="00EF54E0">
        <w:rPr>
          <w:b/>
          <w:bCs/>
          <w:i/>
          <w:iCs/>
        </w:rPr>
        <w:t xml:space="preserve">PROEXT </w:t>
      </w:r>
      <w:r w:rsidRPr="006F0445">
        <w:rPr>
          <w:b/>
          <w:bCs/>
          <w:i/>
          <w:iCs/>
        </w:rPr>
        <w:t>201</w:t>
      </w:r>
      <w:r>
        <w:rPr>
          <w:b/>
          <w:bCs/>
          <w:i/>
          <w:iCs/>
        </w:rPr>
        <w:t>4</w:t>
      </w:r>
      <w:r w:rsidRPr="00EF54E0">
        <w:rPr>
          <w:b/>
          <w:bCs/>
          <w:i/>
          <w:iCs/>
        </w:rPr>
        <w:t xml:space="preserve"> </w:t>
      </w:r>
      <w:r w:rsidRPr="00EF54E0">
        <w:t>é um instrumento que abrange programas e projeto</w:t>
      </w:r>
      <w:r w:rsidRPr="00EB3AD2">
        <w:t>s de extensão universitária, com ênfase na</w:t>
      </w:r>
      <w:r>
        <w:t xml:space="preserve"> formação de alunos e na inclusão social em</w:t>
      </w:r>
      <w:r w:rsidRPr="00EB3AD2">
        <w:t xml:space="preserve"> suas mais diversas dimensões, visando aprofundar ações políticas que venham fortalecer a institucionalização da </w:t>
      </w:r>
      <w:r>
        <w:t>e</w:t>
      </w:r>
      <w:r w:rsidRPr="00EB3AD2">
        <w:t>xtensão no âmbito das Instituições Federais de Ensino Superior.</w:t>
      </w:r>
    </w:p>
    <w:p w:rsidR="004F3F2A" w:rsidRDefault="004F3F2A" w:rsidP="00885FDA">
      <w:pPr>
        <w:spacing w:before="100" w:beforeAutospacing="1" w:after="100" w:afterAutospacing="1"/>
        <w:jc w:val="both"/>
      </w:pPr>
      <w:r>
        <w:t xml:space="preserve">O Edital PROEXT 2014 pode ser acessado através do </w:t>
      </w:r>
      <w:r w:rsidRPr="000F3EEC">
        <w:rPr>
          <w:i/>
        </w:rPr>
        <w:t>link</w:t>
      </w:r>
      <w:r>
        <w:t>:</w:t>
      </w:r>
    </w:p>
    <w:p w:rsidR="004F3F2A" w:rsidRPr="003D41F0" w:rsidRDefault="00AE0BA1" w:rsidP="00885FDA">
      <w:hyperlink r:id="rId5" w:history="1">
        <w:r w:rsidR="004F3F2A" w:rsidRPr="00446B83">
          <w:rPr>
            <w:rStyle w:val="Hyperlink"/>
          </w:rPr>
          <w:t>http://portal.mec.gov.br/index.php?option=com_content&amp;view=article&amp;id=12243%3Aproext-apresentacao&amp;catid=235%3Aproext-programa-de-extensao-universitaria-&amp;Itemid=487</w:t>
        </w:r>
      </w:hyperlink>
    </w:p>
    <w:p w:rsidR="004F3F2A" w:rsidRDefault="004F3F2A" w:rsidP="00885FDA">
      <w:pPr>
        <w:rPr>
          <w:b/>
        </w:rPr>
      </w:pPr>
    </w:p>
    <w:p w:rsidR="004F3F2A" w:rsidRPr="00B02E54" w:rsidRDefault="004F3F2A" w:rsidP="008656A0">
      <w:pPr>
        <w:pStyle w:val="PargrafodaLista"/>
        <w:numPr>
          <w:ilvl w:val="0"/>
          <w:numId w:val="3"/>
        </w:numPr>
        <w:ind w:left="426" w:hanging="426"/>
        <w:rPr>
          <w:b/>
          <w:bCs/>
        </w:rPr>
      </w:pPr>
      <w:r>
        <w:rPr>
          <w:b/>
          <w:bCs/>
        </w:rPr>
        <w:t>ITENS FINANCIÁVEIS</w:t>
      </w:r>
    </w:p>
    <w:p w:rsidR="004F3F2A" w:rsidRPr="00C46B36" w:rsidRDefault="004F3F2A" w:rsidP="00885FDA">
      <w:pPr>
        <w:rPr>
          <w:bCs/>
        </w:rPr>
      </w:pPr>
    </w:p>
    <w:p w:rsidR="004F3F2A" w:rsidRPr="00C46B36" w:rsidRDefault="004F3F2A" w:rsidP="00885FDA">
      <w:pPr>
        <w:rPr>
          <w:bCs/>
        </w:rPr>
      </w:pPr>
      <w:r>
        <w:rPr>
          <w:bCs/>
        </w:rPr>
        <w:t>- Bolsa de extensão para</w:t>
      </w:r>
      <w:r w:rsidRPr="00C46B36">
        <w:rPr>
          <w:bCs/>
        </w:rPr>
        <w:t xml:space="preserve"> estudantes</w:t>
      </w:r>
      <w:r>
        <w:rPr>
          <w:bCs/>
        </w:rPr>
        <w:t xml:space="preserve"> de graduação da UFS</w:t>
      </w:r>
    </w:p>
    <w:p w:rsidR="004F3F2A" w:rsidRPr="00C46B36" w:rsidRDefault="004F3F2A" w:rsidP="00885FDA">
      <w:pPr>
        <w:rPr>
          <w:bCs/>
        </w:rPr>
      </w:pPr>
      <w:r>
        <w:rPr>
          <w:bCs/>
        </w:rPr>
        <w:t>- Materiais de c</w:t>
      </w:r>
      <w:r w:rsidRPr="00C46B36">
        <w:rPr>
          <w:bCs/>
        </w:rPr>
        <w:t>onsumo</w:t>
      </w:r>
    </w:p>
    <w:p w:rsidR="004F3F2A" w:rsidRPr="00C46B36" w:rsidRDefault="004F3F2A" w:rsidP="00885FDA">
      <w:pPr>
        <w:rPr>
          <w:bCs/>
        </w:rPr>
      </w:pPr>
      <w:r w:rsidRPr="00C46B36">
        <w:rPr>
          <w:bCs/>
        </w:rPr>
        <w:t xml:space="preserve">- </w:t>
      </w:r>
      <w:r>
        <w:rPr>
          <w:bCs/>
        </w:rPr>
        <w:t>Equipamentos e materiais p</w:t>
      </w:r>
      <w:r w:rsidRPr="00C46B36">
        <w:rPr>
          <w:bCs/>
        </w:rPr>
        <w:t>ermanente</w:t>
      </w:r>
      <w:r>
        <w:rPr>
          <w:bCs/>
        </w:rPr>
        <w:t>s</w:t>
      </w:r>
    </w:p>
    <w:p w:rsidR="004F3F2A" w:rsidRPr="00C46B36" w:rsidRDefault="004F3F2A" w:rsidP="00885FDA">
      <w:pPr>
        <w:rPr>
          <w:bCs/>
        </w:rPr>
      </w:pPr>
      <w:r w:rsidRPr="00C46B36">
        <w:rPr>
          <w:bCs/>
        </w:rPr>
        <w:t>- Passagens</w:t>
      </w:r>
    </w:p>
    <w:p w:rsidR="004F3F2A" w:rsidRPr="00C46B36" w:rsidRDefault="004F3F2A" w:rsidP="00885FDA">
      <w:pPr>
        <w:rPr>
          <w:bCs/>
        </w:rPr>
      </w:pPr>
      <w:r w:rsidRPr="00C46B36">
        <w:rPr>
          <w:bCs/>
        </w:rPr>
        <w:t>- Diárias</w:t>
      </w:r>
    </w:p>
    <w:p w:rsidR="004F3F2A" w:rsidRPr="00A17495" w:rsidRDefault="004F3F2A" w:rsidP="00885FDA">
      <w:r w:rsidRPr="00A17495">
        <w:rPr>
          <w:bCs/>
        </w:rPr>
        <w:t xml:space="preserve">- Serviços de </w:t>
      </w:r>
      <w:proofErr w:type="gramStart"/>
      <w:r w:rsidRPr="00A17495">
        <w:rPr>
          <w:bCs/>
        </w:rPr>
        <w:t>terceiros - pessoa</w:t>
      </w:r>
      <w:proofErr w:type="gramEnd"/>
      <w:r w:rsidRPr="00A17495">
        <w:rPr>
          <w:bCs/>
        </w:rPr>
        <w:t xml:space="preserve"> jurídica</w:t>
      </w:r>
    </w:p>
    <w:p w:rsidR="004F3F2A" w:rsidRPr="00EB3AD2" w:rsidRDefault="004F3F2A" w:rsidP="00885FDA"/>
    <w:p w:rsidR="004F3F2A" w:rsidRPr="00B02E54" w:rsidRDefault="004F3F2A" w:rsidP="007D3AAC">
      <w:pPr>
        <w:pStyle w:val="PargrafodaLista"/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b/>
          <w:bCs/>
        </w:rPr>
      </w:pPr>
      <w:r w:rsidRPr="00B02E54">
        <w:rPr>
          <w:b/>
          <w:bCs/>
        </w:rPr>
        <w:t>LIMITES DE NÚMERO DE PROJETOS</w:t>
      </w:r>
    </w:p>
    <w:p w:rsidR="004F3F2A" w:rsidRDefault="004F3F2A" w:rsidP="00885FDA">
      <w:pPr>
        <w:autoSpaceDE w:val="0"/>
        <w:autoSpaceDN w:val="0"/>
        <w:adjustRightInd w:val="0"/>
        <w:rPr>
          <w:bCs/>
        </w:rPr>
      </w:pPr>
    </w:p>
    <w:p w:rsidR="004F3F2A" w:rsidRPr="00D81957" w:rsidRDefault="004F3F2A" w:rsidP="007D3AAC">
      <w:pPr>
        <w:autoSpaceDE w:val="0"/>
        <w:autoSpaceDN w:val="0"/>
        <w:adjustRightInd w:val="0"/>
        <w:jc w:val="both"/>
        <w:rPr>
          <w:rFonts w:eastAsia="ArialMT"/>
        </w:rPr>
      </w:pPr>
      <w:r>
        <w:rPr>
          <w:bCs/>
        </w:rPr>
        <w:t xml:space="preserve">De acordo com o Edital </w:t>
      </w:r>
      <w:r>
        <w:t>PROEXT 2014</w:t>
      </w:r>
      <w:r>
        <w:rPr>
          <w:bCs/>
        </w:rPr>
        <w:t xml:space="preserve">, cada Instituição de Ensino Superior deverá respeitar </w:t>
      </w:r>
      <w:r w:rsidRPr="00D81957">
        <w:rPr>
          <w:rFonts w:eastAsia="ArialMT"/>
        </w:rPr>
        <w:t xml:space="preserve">o limite de programas e projetos </w:t>
      </w:r>
      <w:r>
        <w:rPr>
          <w:rFonts w:eastAsia="ArialMT"/>
        </w:rPr>
        <w:t xml:space="preserve">a serem </w:t>
      </w:r>
      <w:r w:rsidRPr="00D81957">
        <w:rPr>
          <w:rFonts w:eastAsia="ArialMT"/>
        </w:rPr>
        <w:t>encaminhados por cada</w:t>
      </w:r>
      <w:r>
        <w:rPr>
          <w:rFonts w:eastAsia="ArialMT"/>
        </w:rPr>
        <w:t xml:space="preserve"> linha temá</w:t>
      </w:r>
      <w:r w:rsidRPr="00D81957">
        <w:rPr>
          <w:rFonts w:eastAsia="ArialMT"/>
        </w:rPr>
        <w:t>tica</w:t>
      </w:r>
      <w:r>
        <w:rPr>
          <w:rFonts w:eastAsia="ArialMT"/>
        </w:rPr>
        <w:t>,</w:t>
      </w:r>
      <w:r>
        <w:rPr>
          <w:bCs/>
        </w:rPr>
        <w:t xml:space="preserve"> </w:t>
      </w:r>
      <w:r>
        <w:rPr>
          <w:rFonts w:eastAsia="ArialMT"/>
        </w:rPr>
        <w:t>conforme q</w:t>
      </w:r>
      <w:r w:rsidRPr="00D81957">
        <w:rPr>
          <w:rFonts w:eastAsia="ArialMT"/>
        </w:rPr>
        <w:t>uadro</w:t>
      </w:r>
      <w:r>
        <w:rPr>
          <w:rFonts w:eastAsia="ArialMT"/>
        </w:rPr>
        <w:t xml:space="preserve"> a seguir</w:t>
      </w:r>
      <w:r w:rsidRPr="00D81957">
        <w:rPr>
          <w:rFonts w:eastAsia="ArialMT"/>
        </w:rPr>
        <w:t>:</w:t>
      </w:r>
    </w:p>
    <w:p w:rsidR="004F3F2A" w:rsidRDefault="004F3F2A" w:rsidP="00885FDA">
      <w:pPr>
        <w:autoSpaceDE w:val="0"/>
        <w:autoSpaceDN w:val="0"/>
        <w:adjustRightInd w:val="0"/>
        <w:jc w:val="both"/>
        <w:rPr>
          <w:bCs/>
        </w:rPr>
      </w:pPr>
    </w:p>
    <w:p w:rsidR="004F3F2A" w:rsidRDefault="004F3F2A" w:rsidP="00885FDA">
      <w:pPr>
        <w:autoSpaceDE w:val="0"/>
        <w:autoSpaceDN w:val="0"/>
        <w:adjustRightInd w:val="0"/>
        <w:rPr>
          <w:rFonts w:eastAsia="ArialMT"/>
          <w:b/>
          <w:bCs/>
        </w:rPr>
      </w:pPr>
      <w:r w:rsidRPr="00D81957">
        <w:rPr>
          <w:rFonts w:eastAsia="ArialMT"/>
          <w:b/>
          <w:bCs/>
        </w:rPr>
        <w:t>Limites de programas e projetos encaminhados por cada linha temática</w:t>
      </w:r>
    </w:p>
    <w:p w:rsidR="004F3F2A" w:rsidRPr="00D81957" w:rsidRDefault="004F3F2A" w:rsidP="00885FDA">
      <w:pPr>
        <w:autoSpaceDE w:val="0"/>
        <w:autoSpaceDN w:val="0"/>
        <w:adjustRightInd w:val="0"/>
        <w:rPr>
          <w:rFonts w:eastAsia="ArialMT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94"/>
        <w:gridCol w:w="1863"/>
        <w:gridCol w:w="1863"/>
      </w:tblGrid>
      <w:tr w:rsidR="004F3F2A" w:rsidRPr="00A23596" w:rsidTr="007E5E8A">
        <w:tc>
          <w:tcPr>
            <w:tcW w:w="0" w:type="auto"/>
          </w:tcPr>
          <w:p w:rsidR="004F3F2A" w:rsidRPr="00A23596" w:rsidRDefault="004F3F2A" w:rsidP="007E5E8A">
            <w:pPr>
              <w:autoSpaceDE w:val="0"/>
              <w:autoSpaceDN w:val="0"/>
              <w:adjustRightInd w:val="0"/>
              <w:jc w:val="center"/>
              <w:rPr>
                <w:rFonts w:eastAsia="ArialMT"/>
                <w:b/>
                <w:bCs/>
              </w:rPr>
            </w:pPr>
          </w:p>
          <w:p w:rsidR="004F3F2A" w:rsidRPr="00A23596" w:rsidRDefault="004F3F2A" w:rsidP="007E5E8A">
            <w:pPr>
              <w:autoSpaceDE w:val="0"/>
              <w:autoSpaceDN w:val="0"/>
              <w:adjustRightInd w:val="0"/>
              <w:jc w:val="center"/>
              <w:rPr>
                <w:rFonts w:eastAsia="ArialMT"/>
                <w:b/>
                <w:bCs/>
              </w:rPr>
            </w:pPr>
          </w:p>
          <w:p w:rsidR="004F3F2A" w:rsidRPr="00A23596" w:rsidRDefault="004F3F2A" w:rsidP="007E5E8A">
            <w:pPr>
              <w:autoSpaceDE w:val="0"/>
              <w:autoSpaceDN w:val="0"/>
              <w:adjustRightInd w:val="0"/>
              <w:jc w:val="center"/>
              <w:rPr>
                <w:rFonts w:eastAsia="ArialMT"/>
                <w:b/>
                <w:bCs/>
              </w:rPr>
            </w:pPr>
          </w:p>
          <w:p w:rsidR="004F3F2A" w:rsidRPr="00A23596" w:rsidRDefault="004F3F2A" w:rsidP="007E5E8A">
            <w:pPr>
              <w:autoSpaceDE w:val="0"/>
              <w:autoSpaceDN w:val="0"/>
              <w:adjustRightInd w:val="0"/>
              <w:jc w:val="center"/>
              <w:rPr>
                <w:rFonts w:eastAsia="ArialMT"/>
                <w:b/>
                <w:bCs/>
              </w:rPr>
            </w:pPr>
            <w:r w:rsidRPr="00A23596">
              <w:rPr>
                <w:rFonts w:eastAsia="ArialMT"/>
                <w:b/>
                <w:bCs/>
              </w:rPr>
              <w:t>Linhas Temáticas</w:t>
            </w:r>
          </w:p>
          <w:p w:rsidR="004F3F2A" w:rsidRPr="00A23596" w:rsidRDefault="004F3F2A" w:rsidP="007E5E8A">
            <w:pPr>
              <w:autoSpaceDE w:val="0"/>
              <w:autoSpaceDN w:val="0"/>
              <w:adjustRightInd w:val="0"/>
              <w:jc w:val="center"/>
              <w:rPr>
                <w:rFonts w:eastAsia="ArialMT"/>
                <w:b/>
                <w:bCs/>
              </w:rPr>
            </w:pPr>
          </w:p>
        </w:tc>
        <w:tc>
          <w:tcPr>
            <w:tcW w:w="0" w:type="auto"/>
          </w:tcPr>
          <w:p w:rsidR="004F3F2A" w:rsidRPr="00A23596" w:rsidRDefault="004F3F2A" w:rsidP="007E5E8A">
            <w:pPr>
              <w:autoSpaceDE w:val="0"/>
              <w:autoSpaceDN w:val="0"/>
              <w:adjustRightInd w:val="0"/>
              <w:jc w:val="center"/>
              <w:rPr>
                <w:rFonts w:eastAsia="ArialMT"/>
                <w:b/>
                <w:bCs/>
              </w:rPr>
            </w:pPr>
            <w:r w:rsidRPr="00A23596">
              <w:rPr>
                <w:rFonts w:eastAsia="ArialMT"/>
                <w:b/>
                <w:bCs/>
              </w:rPr>
              <w:t>Número máximo de</w:t>
            </w:r>
          </w:p>
          <w:p w:rsidR="004F3F2A" w:rsidRPr="00A23596" w:rsidRDefault="004F3F2A" w:rsidP="007E5E8A">
            <w:pPr>
              <w:autoSpaceDE w:val="0"/>
              <w:autoSpaceDN w:val="0"/>
              <w:adjustRightInd w:val="0"/>
              <w:jc w:val="center"/>
              <w:rPr>
                <w:rFonts w:eastAsia="ArialMT"/>
                <w:b/>
                <w:bCs/>
              </w:rPr>
            </w:pPr>
            <w:proofErr w:type="gramStart"/>
            <w:r w:rsidRPr="00A23596">
              <w:rPr>
                <w:rFonts w:eastAsia="ArialMT"/>
                <w:b/>
                <w:bCs/>
              </w:rPr>
              <w:t>projetos</w:t>
            </w:r>
            <w:proofErr w:type="gramEnd"/>
          </w:p>
          <w:p w:rsidR="004F3F2A" w:rsidRPr="00A23596" w:rsidRDefault="004F3F2A" w:rsidP="007E5E8A">
            <w:pPr>
              <w:autoSpaceDE w:val="0"/>
              <w:autoSpaceDN w:val="0"/>
              <w:adjustRightInd w:val="0"/>
              <w:jc w:val="center"/>
              <w:rPr>
                <w:rFonts w:eastAsia="ArialMT"/>
                <w:b/>
                <w:bCs/>
              </w:rPr>
            </w:pPr>
            <w:proofErr w:type="gramStart"/>
            <w:r w:rsidRPr="00A23596">
              <w:rPr>
                <w:rFonts w:eastAsia="ArialMT"/>
                <w:b/>
                <w:bCs/>
              </w:rPr>
              <w:t>encaminhados</w:t>
            </w:r>
            <w:proofErr w:type="gramEnd"/>
            <w:r w:rsidRPr="00A23596">
              <w:rPr>
                <w:rFonts w:eastAsia="ArialMT"/>
                <w:b/>
                <w:bCs/>
              </w:rPr>
              <w:t xml:space="preserve"> por</w:t>
            </w:r>
          </w:p>
          <w:p w:rsidR="004F3F2A" w:rsidRPr="00A23596" w:rsidRDefault="004F3F2A" w:rsidP="007E5E8A">
            <w:pPr>
              <w:autoSpaceDE w:val="0"/>
              <w:autoSpaceDN w:val="0"/>
              <w:adjustRightInd w:val="0"/>
              <w:jc w:val="center"/>
              <w:rPr>
                <w:rFonts w:eastAsia="ArialMT"/>
                <w:b/>
                <w:bCs/>
              </w:rPr>
            </w:pPr>
            <w:r w:rsidRPr="00A23596">
              <w:rPr>
                <w:rFonts w:eastAsia="ArialMT"/>
                <w:b/>
                <w:bCs/>
              </w:rPr>
              <w:t>IES por Linha</w:t>
            </w:r>
          </w:p>
          <w:p w:rsidR="004F3F2A" w:rsidRPr="00A23596" w:rsidRDefault="004F3F2A" w:rsidP="007E5E8A">
            <w:pPr>
              <w:autoSpaceDE w:val="0"/>
              <w:autoSpaceDN w:val="0"/>
              <w:adjustRightInd w:val="0"/>
              <w:jc w:val="center"/>
              <w:rPr>
                <w:rFonts w:eastAsia="ArialMT"/>
                <w:b/>
                <w:bCs/>
              </w:rPr>
            </w:pPr>
            <w:r w:rsidRPr="00A23596">
              <w:rPr>
                <w:rFonts w:eastAsia="ArialMT"/>
                <w:b/>
                <w:bCs/>
              </w:rPr>
              <w:t>Temática</w:t>
            </w:r>
            <w:proofErr w:type="gramStart"/>
            <w:r>
              <w:rPr>
                <w:rFonts w:eastAsia="ArialMT"/>
                <w:b/>
                <w:bCs/>
              </w:rPr>
              <w:t xml:space="preserve">  </w:t>
            </w:r>
          </w:p>
        </w:tc>
        <w:tc>
          <w:tcPr>
            <w:tcW w:w="0" w:type="auto"/>
          </w:tcPr>
          <w:p w:rsidR="004F3F2A" w:rsidRPr="00A23596" w:rsidRDefault="004F3F2A" w:rsidP="007E5E8A">
            <w:pPr>
              <w:autoSpaceDE w:val="0"/>
              <w:autoSpaceDN w:val="0"/>
              <w:adjustRightInd w:val="0"/>
              <w:jc w:val="center"/>
              <w:rPr>
                <w:rFonts w:eastAsia="ArialMT"/>
                <w:b/>
                <w:bCs/>
              </w:rPr>
            </w:pPr>
            <w:proofErr w:type="gramEnd"/>
            <w:r w:rsidRPr="00A23596">
              <w:rPr>
                <w:rFonts w:eastAsia="ArialMT"/>
                <w:b/>
                <w:bCs/>
              </w:rPr>
              <w:t>Número máximo de</w:t>
            </w:r>
          </w:p>
          <w:p w:rsidR="004F3F2A" w:rsidRPr="00A23596" w:rsidRDefault="004F3F2A" w:rsidP="007E5E8A">
            <w:pPr>
              <w:autoSpaceDE w:val="0"/>
              <w:autoSpaceDN w:val="0"/>
              <w:adjustRightInd w:val="0"/>
              <w:jc w:val="center"/>
              <w:rPr>
                <w:rFonts w:eastAsia="ArialMT"/>
                <w:b/>
                <w:bCs/>
              </w:rPr>
            </w:pPr>
            <w:proofErr w:type="gramStart"/>
            <w:r w:rsidRPr="00A23596">
              <w:rPr>
                <w:rFonts w:eastAsia="ArialMT"/>
                <w:b/>
                <w:bCs/>
              </w:rPr>
              <w:t>programas</w:t>
            </w:r>
            <w:proofErr w:type="gramEnd"/>
          </w:p>
          <w:p w:rsidR="004F3F2A" w:rsidRPr="00A23596" w:rsidRDefault="004F3F2A" w:rsidP="007E5E8A">
            <w:pPr>
              <w:autoSpaceDE w:val="0"/>
              <w:autoSpaceDN w:val="0"/>
              <w:adjustRightInd w:val="0"/>
              <w:jc w:val="center"/>
              <w:rPr>
                <w:rFonts w:eastAsia="ArialMT"/>
                <w:b/>
                <w:bCs/>
              </w:rPr>
            </w:pPr>
            <w:proofErr w:type="gramStart"/>
            <w:r w:rsidRPr="00A23596">
              <w:rPr>
                <w:rFonts w:eastAsia="ArialMT"/>
                <w:b/>
                <w:bCs/>
              </w:rPr>
              <w:t>encaminhados</w:t>
            </w:r>
            <w:proofErr w:type="gramEnd"/>
            <w:r w:rsidRPr="00A23596">
              <w:rPr>
                <w:rFonts w:eastAsia="ArialMT"/>
                <w:b/>
                <w:bCs/>
              </w:rPr>
              <w:t xml:space="preserve"> por</w:t>
            </w:r>
          </w:p>
          <w:p w:rsidR="004F3F2A" w:rsidRPr="00A23596" w:rsidRDefault="004F3F2A" w:rsidP="007E5E8A">
            <w:pPr>
              <w:autoSpaceDE w:val="0"/>
              <w:autoSpaceDN w:val="0"/>
              <w:adjustRightInd w:val="0"/>
              <w:jc w:val="center"/>
              <w:rPr>
                <w:rFonts w:eastAsia="ArialMT"/>
                <w:b/>
                <w:bCs/>
              </w:rPr>
            </w:pPr>
            <w:r w:rsidRPr="00A23596">
              <w:rPr>
                <w:rFonts w:eastAsia="ArialMT"/>
                <w:b/>
                <w:bCs/>
              </w:rPr>
              <w:t>IES por Linha</w:t>
            </w:r>
          </w:p>
          <w:p w:rsidR="004F3F2A" w:rsidRPr="00A23596" w:rsidRDefault="004F3F2A" w:rsidP="007E5E8A">
            <w:pPr>
              <w:autoSpaceDE w:val="0"/>
              <w:autoSpaceDN w:val="0"/>
              <w:adjustRightInd w:val="0"/>
              <w:jc w:val="center"/>
              <w:rPr>
                <w:rFonts w:eastAsia="ArialMT"/>
                <w:b/>
                <w:bCs/>
              </w:rPr>
            </w:pPr>
            <w:r w:rsidRPr="00A23596">
              <w:rPr>
                <w:rFonts w:eastAsia="ArialMT"/>
                <w:b/>
                <w:bCs/>
              </w:rPr>
              <w:t>Temática</w:t>
            </w:r>
            <w:proofErr w:type="gramStart"/>
            <w:r>
              <w:rPr>
                <w:rFonts w:eastAsia="ArialMT"/>
                <w:b/>
                <w:bCs/>
              </w:rPr>
              <w:t xml:space="preserve">  </w:t>
            </w:r>
          </w:p>
        </w:tc>
        <w:proofErr w:type="gramEnd"/>
      </w:tr>
      <w:tr w:rsidR="004F3F2A" w:rsidRPr="00A23596" w:rsidTr="007E5E8A">
        <w:tc>
          <w:tcPr>
            <w:tcW w:w="0" w:type="auto"/>
          </w:tcPr>
          <w:p w:rsidR="004F3F2A" w:rsidRPr="00A23596" w:rsidRDefault="004F3F2A" w:rsidP="007E5E8A">
            <w:pPr>
              <w:autoSpaceDE w:val="0"/>
              <w:autoSpaceDN w:val="0"/>
              <w:adjustRightInd w:val="0"/>
              <w:rPr>
                <w:rFonts w:eastAsia="ArialMT"/>
                <w:b/>
                <w:bCs/>
              </w:rPr>
            </w:pPr>
            <w:r w:rsidRPr="00A23596">
              <w:rPr>
                <w:rFonts w:eastAsia="ArialMT"/>
              </w:rPr>
              <w:t xml:space="preserve">Linha </w:t>
            </w:r>
            <w:proofErr w:type="gramStart"/>
            <w:r w:rsidRPr="00A23596">
              <w:rPr>
                <w:rFonts w:eastAsia="ArialMT"/>
              </w:rPr>
              <w:t>1</w:t>
            </w:r>
            <w:proofErr w:type="gramEnd"/>
            <w:r w:rsidRPr="00A23596">
              <w:rPr>
                <w:rFonts w:eastAsia="ArialMT"/>
              </w:rPr>
              <w:t>: Educação</w:t>
            </w:r>
          </w:p>
        </w:tc>
        <w:tc>
          <w:tcPr>
            <w:tcW w:w="0" w:type="auto"/>
          </w:tcPr>
          <w:p w:rsidR="004F3F2A" w:rsidRPr="00A23596" w:rsidRDefault="004F3F2A" w:rsidP="007E5E8A">
            <w:pPr>
              <w:autoSpaceDE w:val="0"/>
              <w:autoSpaceDN w:val="0"/>
              <w:adjustRightInd w:val="0"/>
              <w:jc w:val="center"/>
              <w:rPr>
                <w:rFonts w:eastAsia="ArialMT"/>
                <w:b/>
                <w:bCs/>
              </w:rPr>
            </w:pPr>
            <w:proofErr w:type="gramStart"/>
            <w:r w:rsidRPr="00A23596">
              <w:rPr>
                <w:rFonts w:eastAsia="ArialMT"/>
              </w:rPr>
              <w:t>2</w:t>
            </w:r>
            <w:proofErr w:type="gramEnd"/>
          </w:p>
        </w:tc>
        <w:tc>
          <w:tcPr>
            <w:tcW w:w="0" w:type="auto"/>
          </w:tcPr>
          <w:p w:rsidR="004F3F2A" w:rsidRPr="00A23596" w:rsidRDefault="004F3F2A" w:rsidP="007E5E8A">
            <w:pPr>
              <w:autoSpaceDE w:val="0"/>
              <w:autoSpaceDN w:val="0"/>
              <w:adjustRightInd w:val="0"/>
              <w:jc w:val="center"/>
              <w:rPr>
                <w:rFonts w:eastAsia="ArialMT"/>
                <w:b/>
                <w:bCs/>
              </w:rPr>
            </w:pPr>
            <w:proofErr w:type="gramStart"/>
            <w:r w:rsidRPr="00A23596">
              <w:rPr>
                <w:rFonts w:eastAsia="ArialMT"/>
              </w:rPr>
              <w:t>2</w:t>
            </w:r>
            <w:proofErr w:type="gramEnd"/>
          </w:p>
        </w:tc>
      </w:tr>
      <w:tr w:rsidR="004F3F2A" w:rsidRPr="00A23596" w:rsidTr="007E5E8A">
        <w:tc>
          <w:tcPr>
            <w:tcW w:w="0" w:type="auto"/>
          </w:tcPr>
          <w:p w:rsidR="004F3F2A" w:rsidRPr="00A23596" w:rsidRDefault="004F3F2A" w:rsidP="007E5E8A">
            <w:pPr>
              <w:autoSpaceDE w:val="0"/>
              <w:autoSpaceDN w:val="0"/>
              <w:adjustRightInd w:val="0"/>
              <w:rPr>
                <w:rFonts w:eastAsia="ArialMT"/>
              </w:rPr>
            </w:pPr>
            <w:r w:rsidRPr="00A23596">
              <w:rPr>
                <w:rFonts w:eastAsia="ArialMT"/>
              </w:rPr>
              <w:t xml:space="preserve">Linha </w:t>
            </w:r>
            <w:proofErr w:type="gramStart"/>
            <w:r w:rsidRPr="00A23596">
              <w:rPr>
                <w:rFonts w:eastAsia="ArialMT"/>
              </w:rPr>
              <w:t>2</w:t>
            </w:r>
            <w:proofErr w:type="gramEnd"/>
            <w:r w:rsidRPr="00A23596">
              <w:rPr>
                <w:rFonts w:eastAsia="ArialMT"/>
              </w:rPr>
              <w:t xml:space="preserve">: Cultura e arte </w:t>
            </w:r>
          </w:p>
        </w:tc>
        <w:tc>
          <w:tcPr>
            <w:tcW w:w="0" w:type="auto"/>
          </w:tcPr>
          <w:p w:rsidR="004F3F2A" w:rsidRPr="00A23596" w:rsidRDefault="004F3F2A" w:rsidP="007E5E8A">
            <w:pPr>
              <w:autoSpaceDE w:val="0"/>
              <w:autoSpaceDN w:val="0"/>
              <w:adjustRightInd w:val="0"/>
              <w:jc w:val="center"/>
              <w:rPr>
                <w:rFonts w:eastAsia="ArialMT"/>
              </w:rPr>
            </w:pPr>
            <w:proofErr w:type="gramStart"/>
            <w:r w:rsidRPr="00A23596">
              <w:rPr>
                <w:rFonts w:eastAsia="ArialMT"/>
              </w:rPr>
              <w:t>2</w:t>
            </w:r>
            <w:proofErr w:type="gramEnd"/>
          </w:p>
        </w:tc>
        <w:tc>
          <w:tcPr>
            <w:tcW w:w="0" w:type="auto"/>
          </w:tcPr>
          <w:p w:rsidR="004F3F2A" w:rsidRPr="00A23596" w:rsidRDefault="004F3F2A" w:rsidP="007E5E8A">
            <w:pPr>
              <w:autoSpaceDE w:val="0"/>
              <w:autoSpaceDN w:val="0"/>
              <w:adjustRightInd w:val="0"/>
              <w:jc w:val="center"/>
              <w:rPr>
                <w:rFonts w:eastAsia="ArialMT"/>
              </w:rPr>
            </w:pPr>
            <w:proofErr w:type="gramStart"/>
            <w:r w:rsidRPr="00A23596">
              <w:rPr>
                <w:rFonts w:eastAsia="ArialMT"/>
              </w:rPr>
              <w:t>2</w:t>
            </w:r>
            <w:proofErr w:type="gramEnd"/>
          </w:p>
        </w:tc>
      </w:tr>
      <w:tr w:rsidR="004F3F2A" w:rsidRPr="00A23596" w:rsidTr="007E5E8A">
        <w:tc>
          <w:tcPr>
            <w:tcW w:w="0" w:type="auto"/>
          </w:tcPr>
          <w:p w:rsidR="004F3F2A" w:rsidRPr="00A23596" w:rsidRDefault="004F3F2A" w:rsidP="007E5E8A">
            <w:pPr>
              <w:autoSpaceDE w:val="0"/>
              <w:autoSpaceDN w:val="0"/>
              <w:adjustRightInd w:val="0"/>
              <w:rPr>
                <w:rFonts w:eastAsia="ArialMT"/>
              </w:rPr>
            </w:pPr>
            <w:r w:rsidRPr="00A23596">
              <w:rPr>
                <w:rFonts w:eastAsia="ArialMT"/>
              </w:rPr>
              <w:lastRenderedPageBreak/>
              <w:t xml:space="preserve">Linha </w:t>
            </w:r>
            <w:proofErr w:type="gramStart"/>
            <w:r w:rsidRPr="00A23596">
              <w:rPr>
                <w:rFonts w:eastAsia="ArialMT"/>
              </w:rPr>
              <w:t>3</w:t>
            </w:r>
            <w:proofErr w:type="gramEnd"/>
            <w:r w:rsidRPr="00A23596">
              <w:rPr>
                <w:rFonts w:eastAsia="ArialMT"/>
              </w:rPr>
              <w:t xml:space="preserve">: Pesca e aquicultura </w:t>
            </w:r>
          </w:p>
        </w:tc>
        <w:tc>
          <w:tcPr>
            <w:tcW w:w="0" w:type="auto"/>
          </w:tcPr>
          <w:p w:rsidR="004F3F2A" w:rsidRPr="00A23596" w:rsidRDefault="004F3F2A" w:rsidP="007E5E8A">
            <w:pPr>
              <w:autoSpaceDE w:val="0"/>
              <w:autoSpaceDN w:val="0"/>
              <w:adjustRightInd w:val="0"/>
              <w:jc w:val="center"/>
              <w:rPr>
                <w:rFonts w:eastAsia="ArialMT"/>
              </w:rPr>
            </w:pPr>
            <w:proofErr w:type="gramStart"/>
            <w:r w:rsidRPr="00A23596">
              <w:rPr>
                <w:rFonts w:eastAsia="ArialMT"/>
              </w:rPr>
              <w:t>2</w:t>
            </w:r>
            <w:proofErr w:type="gramEnd"/>
          </w:p>
        </w:tc>
        <w:tc>
          <w:tcPr>
            <w:tcW w:w="0" w:type="auto"/>
          </w:tcPr>
          <w:p w:rsidR="004F3F2A" w:rsidRPr="00A23596" w:rsidRDefault="004F3F2A" w:rsidP="007E5E8A">
            <w:pPr>
              <w:autoSpaceDE w:val="0"/>
              <w:autoSpaceDN w:val="0"/>
              <w:adjustRightInd w:val="0"/>
              <w:jc w:val="center"/>
              <w:rPr>
                <w:rFonts w:eastAsia="ArialMT"/>
              </w:rPr>
            </w:pPr>
            <w:proofErr w:type="gramStart"/>
            <w:r w:rsidRPr="00A23596">
              <w:rPr>
                <w:rFonts w:eastAsia="ArialMT"/>
              </w:rPr>
              <w:t>2</w:t>
            </w:r>
            <w:proofErr w:type="gramEnd"/>
          </w:p>
        </w:tc>
      </w:tr>
      <w:tr w:rsidR="004F3F2A" w:rsidRPr="00A23596" w:rsidTr="007E5E8A">
        <w:tc>
          <w:tcPr>
            <w:tcW w:w="0" w:type="auto"/>
          </w:tcPr>
          <w:p w:rsidR="004F3F2A" w:rsidRPr="00A23596" w:rsidRDefault="004F3F2A" w:rsidP="007E5E8A">
            <w:pPr>
              <w:autoSpaceDE w:val="0"/>
              <w:autoSpaceDN w:val="0"/>
              <w:adjustRightInd w:val="0"/>
              <w:rPr>
                <w:rFonts w:eastAsia="ArialMT"/>
              </w:rPr>
            </w:pPr>
            <w:r w:rsidRPr="00A23596">
              <w:rPr>
                <w:rFonts w:eastAsia="ArialMT"/>
              </w:rPr>
              <w:t xml:space="preserve">Linha </w:t>
            </w:r>
            <w:proofErr w:type="gramStart"/>
            <w:r w:rsidRPr="00A23596">
              <w:rPr>
                <w:rFonts w:eastAsia="ArialMT"/>
              </w:rPr>
              <w:t>4</w:t>
            </w:r>
            <w:proofErr w:type="gramEnd"/>
            <w:r w:rsidRPr="00A23596">
              <w:rPr>
                <w:rFonts w:eastAsia="ArialMT"/>
              </w:rPr>
              <w:t xml:space="preserve">: Promoção da saúde </w:t>
            </w:r>
          </w:p>
        </w:tc>
        <w:tc>
          <w:tcPr>
            <w:tcW w:w="0" w:type="auto"/>
          </w:tcPr>
          <w:p w:rsidR="004F3F2A" w:rsidRPr="00A23596" w:rsidRDefault="004F3F2A" w:rsidP="007E5E8A">
            <w:pPr>
              <w:autoSpaceDE w:val="0"/>
              <w:autoSpaceDN w:val="0"/>
              <w:adjustRightInd w:val="0"/>
              <w:jc w:val="center"/>
              <w:rPr>
                <w:rFonts w:eastAsia="ArialMT"/>
              </w:rPr>
            </w:pPr>
            <w:proofErr w:type="gramStart"/>
            <w:r w:rsidRPr="00A23596">
              <w:rPr>
                <w:rFonts w:eastAsia="ArialMT"/>
              </w:rPr>
              <w:t>2</w:t>
            </w:r>
            <w:proofErr w:type="gramEnd"/>
          </w:p>
        </w:tc>
        <w:tc>
          <w:tcPr>
            <w:tcW w:w="0" w:type="auto"/>
          </w:tcPr>
          <w:p w:rsidR="004F3F2A" w:rsidRPr="00A23596" w:rsidRDefault="004F3F2A" w:rsidP="007E5E8A">
            <w:pPr>
              <w:autoSpaceDE w:val="0"/>
              <w:autoSpaceDN w:val="0"/>
              <w:adjustRightInd w:val="0"/>
              <w:jc w:val="center"/>
              <w:rPr>
                <w:rFonts w:eastAsia="ArialMT"/>
              </w:rPr>
            </w:pPr>
            <w:proofErr w:type="gramStart"/>
            <w:r w:rsidRPr="00A23596">
              <w:rPr>
                <w:rFonts w:eastAsia="ArialMT"/>
              </w:rPr>
              <w:t>2</w:t>
            </w:r>
            <w:proofErr w:type="gramEnd"/>
          </w:p>
        </w:tc>
      </w:tr>
      <w:tr w:rsidR="004F3F2A" w:rsidRPr="00A23596" w:rsidTr="007E5E8A">
        <w:tc>
          <w:tcPr>
            <w:tcW w:w="0" w:type="auto"/>
          </w:tcPr>
          <w:p w:rsidR="004F3F2A" w:rsidRPr="00A23596" w:rsidRDefault="004F3F2A" w:rsidP="007E5E8A">
            <w:pPr>
              <w:autoSpaceDE w:val="0"/>
              <w:autoSpaceDN w:val="0"/>
              <w:adjustRightInd w:val="0"/>
              <w:rPr>
                <w:rFonts w:eastAsia="ArialMT"/>
              </w:rPr>
            </w:pPr>
            <w:r w:rsidRPr="00A23596">
              <w:rPr>
                <w:rFonts w:eastAsia="ArialMT"/>
              </w:rPr>
              <w:t xml:space="preserve">Linha </w:t>
            </w:r>
            <w:proofErr w:type="gramStart"/>
            <w:r w:rsidRPr="00A23596">
              <w:rPr>
                <w:rFonts w:eastAsia="ArialMT"/>
              </w:rPr>
              <w:t>5</w:t>
            </w:r>
            <w:proofErr w:type="gramEnd"/>
            <w:r w:rsidRPr="00A23596">
              <w:rPr>
                <w:rFonts w:eastAsia="ArialMT"/>
              </w:rPr>
              <w:t>: Desenvolvimento urbano</w:t>
            </w:r>
          </w:p>
        </w:tc>
        <w:tc>
          <w:tcPr>
            <w:tcW w:w="0" w:type="auto"/>
          </w:tcPr>
          <w:p w:rsidR="004F3F2A" w:rsidRPr="00A23596" w:rsidRDefault="004F3F2A" w:rsidP="007E5E8A">
            <w:pPr>
              <w:autoSpaceDE w:val="0"/>
              <w:autoSpaceDN w:val="0"/>
              <w:adjustRightInd w:val="0"/>
              <w:jc w:val="center"/>
              <w:rPr>
                <w:rFonts w:eastAsia="ArialMT"/>
              </w:rPr>
            </w:pPr>
            <w:proofErr w:type="gramStart"/>
            <w:r w:rsidRPr="00A23596">
              <w:rPr>
                <w:rFonts w:eastAsia="ArialMT"/>
              </w:rPr>
              <w:t>2</w:t>
            </w:r>
            <w:proofErr w:type="gramEnd"/>
          </w:p>
        </w:tc>
        <w:tc>
          <w:tcPr>
            <w:tcW w:w="0" w:type="auto"/>
          </w:tcPr>
          <w:p w:rsidR="004F3F2A" w:rsidRPr="00A23596" w:rsidRDefault="004F3F2A" w:rsidP="007E5E8A">
            <w:pPr>
              <w:autoSpaceDE w:val="0"/>
              <w:autoSpaceDN w:val="0"/>
              <w:adjustRightInd w:val="0"/>
              <w:jc w:val="center"/>
              <w:rPr>
                <w:rFonts w:eastAsia="ArialMT"/>
              </w:rPr>
            </w:pPr>
            <w:proofErr w:type="gramStart"/>
            <w:r w:rsidRPr="00A23596">
              <w:rPr>
                <w:rFonts w:eastAsia="ArialMT"/>
              </w:rPr>
              <w:t>2</w:t>
            </w:r>
            <w:proofErr w:type="gramEnd"/>
          </w:p>
        </w:tc>
      </w:tr>
      <w:tr w:rsidR="004F3F2A" w:rsidRPr="00A23596" w:rsidTr="007E5E8A">
        <w:tc>
          <w:tcPr>
            <w:tcW w:w="0" w:type="auto"/>
          </w:tcPr>
          <w:p w:rsidR="004F3F2A" w:rsidRPr="00A23596" w:rsidRDefault="004F3F2A" w:rsidP="007E5E8A">
            <w:pPr>
              <w:autoSpaceDE w:val="0"/>
              <w:autoSpaceDN w:val="0"/>
              <w:adjustRightInd w:val="0"/>
              <w:rPr>
                <w:rFonts w:eastAsia="ArialMT"/>
              </w:rPr>
            </w:pPr>
            <w:r w:rsidRPr="00A23596">
              <w:rPr>
                <w:rFonts w:eastAsia="ArialMT"/>
              </w:rPr>
              <w:t xml:space="preserve">Linha </w:t>
            </w:r>
            <w:proofErr w:type="gramStart"/>
            <w:r w:rsidRPr="00A23596">
              <w:rPr>
                <w:rFonts w:eastAsia="ArialMT"/>
              </w:rPr>
              <w:t>6</w:t>
            </w:r>
            <w:proofErr w:type="gramEnd"/>
            <w:r w:rsidRPr="00A23596">
              <w:rPr>
                <w:rFonts w:eastAsia="ArialMT"/>
              </w:rPr>
              <w:t xml:space="preserve">: Desenvolvimento rural </w:t>
            </w:r>
          </w:p>
        </w:tc>
        <w:tc>
          <w:tcPr>
            <w:tcW w:w="0" w:type="auto"/>
          </w:tcPr>
          <w:p w:rsidR="004F3F2A" w:rsidRPr="00A23596" w:rsidRDefault="004F3F2A" w:rsidP="007E5E8A">
            <w:pPr>
              <w:autoSpaceDE w:val="0"/>
              <w:autoSpaceDN w:val="0"/>
              <w:adjustRightInd w:val="0"/>
              <w:jc w:val="center"/>
              <w:rPr>
                <w:rFonts w:eastAsia="ArialMT"/>
              </w:rPr>
            </w:pPr>
            <w:proofErr w:type="gramStart"/>
            <w:r w:rsidRPr="00A23596">
              <w:rPr>
                <w:rFonts w:eastAsia="ArialMT"/>
              </w:rPr>
              <w:t>2</w:t>
            </w:r>
            <w:proofErr w:type="gramEnd"/>
          </w:p>
        </w:tc>
        <w:tc>
          <w:tcPr>
            <w:tcW w:w="0" w:type="auto"/>
          </w:tcPr>
          <w:p w:rsidR="004F3F2A" w:rsidRPr="00A23596" w:rsidRDefault="004F3F2A" w:rsidP="007E5E8A">
            <w:pPr>
              <w:autoSpaceDE w:val="0"/>
              <w:autoSpaceDN w:val="0"/>
              <w:adjustRightInd w:val="0"/>
              <w:jc w:val="center"/>
              <w:rPr>
                <w:rFonts w:eastAsia="ArialMT"/>
              </w:rPr>
            </w:pPr>
            <w:proofErr w:type="gramStart"/>
            <w:r w:rsidRPr="00A23596">
              <w:rPr>
                <w:rFonts w:eastAsia="ArialMT"/>
              </w:rPr>
              <w:t>2</w:t>
            </w:r>
            <w:proofErr w:type="gramEnd"/>
          </w:p>
        </w:tc>
      </w:tr>
      <w:tr w:rsidR="004F3F2A" w:rsidRPr="00A23596" w:rsidTr="007D3AAC">
        <w:tc>
          <w:tcPr>
            <w:tcW w:w="0" w:type="auto"/>
          </w:tcPr>
          <w:p w:rsidR="004F3F2A" w:rsidRPr="00A23596" w:rsidRDefault="004F3F2A" w:rsidP="003D41F0">
            <w:pPr>
              <w:autoSpaceDE w:val="0"/>
              <w:autoSpaceDN w:val="0"/>
              <w:adjustRightInd w:val="0"/>
              <w:rPr>
                <w:rFonts w:eastAsia="ArialMT"/>
              </w:rPr>
            </w:pPr>
            <w:r>
              <w:rPr>
                <w:rFonts w:eastAsia="ArialMT"/>
              </w:rPr>
              <w:t xml:space="preserve">Linha </w:t>
            </w:r>
            <w:proofErr w:type="gramStart"/>
            <w:r>
              <w:rPr>
                <w:rFonts w:eastAsia="ArialMT"/>
              </w:rPr>
              <w:t>6</w:t>
            </w:r>
            <w:proofErr w:type="gramEnd"/>
            <w:r>
              <w:rPr>
                <w:rFonts w:eastAsia="ArialMT"/>
              </w:rPr>
              <w:t>, item 4.6.4: Estágios Interdisciplinares de Vivência – EIV</w:t>
            </w:r>
          </w:p>
        </w:tc>
        <w:tc>
          <w:tcPr>
            <w:tcW w:w="0" w:type="auto"/>
            <w:vAlign w:val="center"/>
          </w:tcPr>
          <w:p w:rsidR="004F3F2A" w:rsidRPr="00A23596" w:rsidRDefault="004F3F2A" w:rsidP="007D3AAC">
            <w:pPr>
              <w:autoSpaceDE w:val="0"/>
              <w:autoSpaceDN w:val="0"/>
              <w:adjustRightInd w:val="0"/>
              <w:jc w:val="center"/>
              <w:rPr>
                <w:rFonts w:eastAsia="ArialMT"/>
              </w:rPr>
            </w:pPr>
            <w:proofErr w:type="gramStart"/>
            <w:r>
              <w:rPr>
                <w:rFonts w:eastAsia="ArialMT"/>
              </w:rPr>
              <w:t>1</w:t>
            </w:r>
            <w:proofErr w:type="gramEnd"/>
          </w:p>
        </w:tc>
        <w:tc>
          <w:tcPr>
            <w:tcW w:w="0" w:type="auto"/>
            <w:vAlign w:val="center"/>
          </w:tcPr>
          <w:p w:rsidR="004F3F2A" w:rsidRPr="00A23596" w:rsidRDefault="004F3F2A" w:rsidP="007D3AAC">
            <w:pPr>
              <w:autoSpaceDE w:val="0"/>
              <w:autoSpaceDN w:val="0"/>
              <w:adjustRightInd w:val="0"/>
              <w:jc w:val="center"/>
              <w:rPr>
                <w:rFonts w:eastAsia="ArialMT"/>
              </w:rPr>
            </w:pPr>
            <w:proofErr w:type="gramStart"/>
            <w:r>
              <w:rPr>
                <w:rFonts w:eastAsia="ArialMT"/>
              </w:rPr>
              <w:t>0</w:t>
            </w:r>
            <w:proofErr w:type="gramEnd"/>
          </w:p>
        </w:tc>
      </w:tr>
      <w:tr w:rsidR="004F3F2A" w:rsidRPr="00A23596" w:rsidTr="007D3AAC">
        <w:tc>
          <w:tcPr>
            <w:tcW w:w="0" w:type="auto"/>
          </w:tcPr>
          <w:p w:rsidR="004F3F2A" w:rsidRPr="00A23596" w:rsidRDefault="004F3F2A" w:rsidP="007E5E8A">
            <w:pPr>
              <w:autoSpaceDE w:val="0"/>
              <w:autoSpaceDN w:val="0"/>
              <w:adjustRightInd w:val="0"/>
              <w:rPr>
                <w:rFonts w:eastAsia="ArialMT"/>
              </w:rPr>
            </w:pPr>
            <w:r w:rsidRPr="00A23596">
              <w:rPr>
                <w:rFonts w:eastAsia="ArialMT"/>
              </w:rPr>
              <w:t xml:space="preserve">Linha </w:t>
            </w:r>
            <w:proofErr w:type="gramStart"/>
            <w:r w:rsidRPr="00A23596">
              <w:rPr>
                <w:rFonts w:eastAsia="ArialMT"/>
              </w:rPr>
              <w:t>7</w:t>
            </w:r>
            <w:proofErr w:type="gramEnd"/>
            <w:r w:rsidRPr="00A23596">
              <w:rPr>
                <w:rFonts w:eastAsia="ArialMT"/>
              </w:rPr>
              <w:t xml:space="preserve">: Redução das desigualdades sociais e </w:t>
            </w:r>
            <w:r>
              <w:rPr>
                <w:rFonts w:eastAsia="ArialMT"/>
              </w:rPr>
              <w:t>combate à</w:t>
            </w:r>
            <w:r w:rsidRPr="00A23596">
              <w:rPr>
                <w:rFonts w:eastAsia="ArialMT"/>
              </w:rPr>
              <w:t xml:space="preserve"> extrema pobreza </w:t>
            </w:r>
          </w:p>
        </w:tc>
        <w:tc>
          <w:tcPr>
            <w:tcW w:w="0" w:type="auto"/>
            <w:vAlign w:val="center"/>
          </w:tcPr>
          <w:p w:rsidR="004F3F2A" w:rsidRPr="00A23596" w:rsidRDefault="004F3F2A" w:rsidP="007D3AAC">
            <w:pPr>
              <w:autoSpaceDE w:val="0"/>
              <w:autoSpaceDN w:val="0"/>
              <w:adjustRightInd w:val="0"/>
              <w:jc w:val="center"/>
              <w:rPr>
                <w:rFonts w:eastAsia="ArialMT"/>
              </w:rPr>
            </w:pPr>
            <w:proofErr w:type="gramStart"/>
            <w:r w:rsidRPr="00A23596">
              <w:rPr>
                <w:rFonts w:eastAsia="ArialMT"/>
              </w:rPr>
              <w:t>2</w:t>
            </w:r>
            <w:proofErr w:type="gramEnd"/>
          </w:p>
        </w:tc>
        <w:tc>
          <w:tcPr>
            <w:tcW w:w="0" w:type="auto"/>
            <w:vAlign w:val="center"/>
          </w:tcPr>
          <w:p w:rsidR="004F3F2A" w:rsidRPr="00A23596" w:rsidRDefault="004F3F2A" w:rsidP="007D3AAC">
            <w:pPr>
              <w:autoSpaceDE w:val="0"/>
              <w:autoSpaceDN w:val="0"/>
              <w:adjustRightInd w:val="0"/>
              <w:jc w:val="center"/>
              <w:rPr>
                <w:rFonts w:eastAsia="ArialMT"/>
              </w:rPr>
            </w:pPr>
            <w:proofErr w:type="gramStart"/>
            <w:r w:rsidRPr="00A23596">
              <w:rPr>
                <w:rFonts w:eastAsia="ArialMT"/>
              </w:rPr>
              <w:t>2</w:t>
            </w:r>
            <w:proofErr w:type="gramEnd"/>
          </w:p>
        </w:tc>
      </w:tr>
      <w:tr w:rsidR="004F3F2A" w:rsidRPr="00A23596" w:rsidTr="007D3AAC">
        <w:tc>
          <w:tcPr>
            <w:tcW w:w="0" w:type="auto"/>
          </w:tcPr>
          <w:p w:rsidR="004F3F2A" w:rsidRPr="00A23596" w:rsidRDefault="004F3F2A" w:rsidP="007E5E8A">
            <w:pPr>
              <w:autoSpaceDE w:val="0"/>
              <w:autoSpaceDN w:val="0"/>
              <w:adjustRightInd w:val="0"/>
              <w:rPr>
                <w:rFonts w:eastAsia="ArialMT"/>
              </w:rPr>
            </w:pPr>
            <w:r w:rsidRPr="00A23596">
              <w:rPr>
                <w:rFonts w:eastAsia="ArialMT"/>
              </w:rPr>
              <w:t xml:space="preserve">Linha </w:t>
            </w:r>
            <w:proofErr w:type="gramStart"/>
            <w:r w:rsidRPr="00A23596">
              <w:rPr>
                <w:rFonts w:eastAsia="ArialMT"/>
              </w:rPr>
              <w:t>8</w:t>
            </w:r>
            <w:proofErr w:type="gramEnd"/>
            <w:r w:rsidRPr="00A23596">
              <w:rPr>
                <w:rFonts w:eastAsia="ArialMT"/>
              </w:rPr>
              <w:t xml:space="preserve">: Geração de trabalho e renda por meio </w:t>
            </w:r>
            <w:r>
              <w:rPr>
                <w:rFonts w:eastAsia="ArialMT"/>
              </w:rPr>
              <w:t xml:space="preserve">do apoio e fortalecimento </w:t>
            </w:r>
            <w:r w:rsidRPr="00A23596">
              <w:rPr>
                <w:rFonts w:eastAsia="ArialMT"/>
              </w:rPr>
              <w:t xml:space="preserve">de empreendimentos econômicos solidários </w:t>
            </w:r>
          </w:p>
        </w:tc>
        <w:tc>
          <w:tcPr>
            <w:tcW w:w="0" w:type="auto"/>
            <w:vAlign w:val="center"/>
          </w:tcPr>
          <w:p w:rsidR="004F3F2A" w:rsidRPr="00A23596" w:rsidRDefault="004F3F2A" w:rsidP="007D3AAC">
            <w:pPr>
              <w:autoSpaceDE w:val="0"/>
              <w:autoSpaceDN w:val="0"/>
              <w:adjustRightInd w:val="0"/>
              <w:jc w:val="center"/>
              <w:rPr>
                <w:rFonts w:eastAsia="ArialMT"/>
              </w:rPr>
            </w:pPr>
            <w:proofErr w:type="gramStart"/>
            <w:r w:rsidRPr="00A23596">
              <w:rPr>
                <w:rFonts w:eastAsia="ArialMT"/>
              </w:rPr>
              <w:t>2</w:t>
            </w:r>
            <w:proofErr w:type="gramEnd"/>
          </w:p>
        </w:tc>
        <w:tc>
          <w:tcPr>
            <w:tcW w:w="0" w:type="auto"/>
            <w:vAlign w:val="center"/>
          </w:tcPr>
          <w:p w:rsidR="004F3F2A" w:rsidRPr="00A23596" w:rsidRDefault="004F3F2A" w:rsidP="007D3AAC">
            <w:pPr>
              <w:autoSpaceDE w:val="0"/>
              <w:autoSpaceDN w:val="0"/>
              <w:adjustRightInd w:val="0"/>
              <w:jc w:val="center"/>
              <w:rPr>
                <w:rFonts w:eastAsia="ArialMT"/>
              </w:rPr>
            </w:pPr>
            <w:proofErr w:type="gramStart"/>
            <w:r w:rsidRPr="00A23596">
              <w:rPr>
                <w:rFonts w:eastAsia="ArialMT"/>
              </w:rPr>
              <w:t>2</w:t>
            </w:r>
            <w:proofErr w:type="gramEnd"/>
          </w:p>
        </w:tc>
      </w:tr>
      <w:tr w:rsidR="004F3F2A" w:rsidRPr="00A23596" w:rsidTr="007D3AAC">
        <w:tc>
          <w:tcPr>
            <w:tcW w:w="0" w:type="auto"/>
          </w:tcPr>
          <w:p w:rsidR="004F3F2A" w:rsidRPr="00A23596" w:rsidRDefault="004F3F2A" w:rsidP="007E5E8A">
            <w:pPr>
              <w:autoSpaceDE w:val="0"/>
              <w:autoSpaceDN w:val="0"/>
              <w:adjustRightInd w:val="0"/>
              <w:rPr>
                <w:rFonts w:eastAsia="ArialMT"/>
              </w:rPr>
            </w:pPr>
            <w:r w:rsidRPr="00A23596">
              <w:rPr>
                <w:rFonts w:eastAsia="ArialMT"/>
              </w:rPr>
              <w:t xml:space="preserve">Linha </w:t>
            </w:r>
            <w:proofErr w:type="gramStart"/>
            <w:r w:rsidRPr="00A23596">
              <w:rPr>
                <w:rFonts w:eastAsia="ArialMT"/>
              </w:rPr>
              <w:t>9</w:t>
            </w:r>
            <w:proofErr w:type="gramEnd"/>
            <w:r w:rsidRPr="00A23596">
              <w:rPr>
                <w:rFonts w:eastAsia="ArialMT"/>
              </w:rPr>
              <w:t xml:space="preserve">: Preservação do patrimônio cultural </w:t>
            </w:r>
            <w:r>
              <w:rPr>
                <w:rFonts w:eastAsia="ArialMT"/>
              </w:rPr>
              <w:t>brasileiro</w:t>
            </w:r>
          </w:p>
        </w:tc>
        <w:tc>
          <w:tcPr>
            <w:tcW w:w="0" w:type="auto"/>
            <w:vAlign w:val="center"/>
          </w:tcPr>
          <w:p w:rsidR="004F3F2A" w:rsidRPr="00A23596" w:rsidRDefault="004F3F2A" w:rsidP="007D3AAC">
            <w:pPr>
              <w:autoSpaceDE w:val="0"/>
              <w:autoSpaceDN w:val="0"/>
              <w:adjustRightInd w:val="0"/>
              <w:jc w:val="center"/>
              <w:rPr>
                <w:rFonts w:eastAsia="ArialMT"/>
              </w:rPr>
            </w:pPr>
            <w:proofErr w:type="gramStart"/>
            <w:r w:rsidRPr="00A23596">
              <w:rPr>
                <w:rFonts w:eastAsia="ArialMT"/>
              </w:rPr>
              <w:t>2</w:t>
            </w:r>
            <w:proofErr w:type="gramEnd"/>
          </w:p>
        </w:tc>
        <w:tc>
          <w:tcPr>
            <w:tcW w:w="0" w:type="auto"/>
            <w:vAlign w:val="center"/>
          </w:tcPr>
          <w:p w:rsidR="004F3F2A" w:rsidRPr="00A23596" w:rsidRDefault="004F3F2A" w:rsidP="007D3AAC">
            <w:pPr>
              <w:autoSpaceDE w:val="0"/>
              <w:autoSpaceDN w:val="0"/>
              <w:adjustRightInd w:val="0"/>
              <w:jc w:val="center"/>
              <w:rPr>
                <w:rFonts w:eastAsia="ArialMT"/>
              </w:rPr>
            </w:pPr>
            <w:proofErr w:type="gramStart"/>
            <w:r w:rsidRPr="00A23596">
              <w:rPr>
                <w:rFonts w:eastAsia="ArialMT"/>
              </w:rPr>
              <w:t>2</w:t>
            </w:r>
            <w:proofErr w:type="gramEnd"/>
          </w:p>
        </w:tc>
      </w:tr>
      <w:tr w:rsidR="004F3F2A" w:rsidRPr="00A23596" w:rsidTr="007E5E8A">
        <w:tc>
          <w:tcPr>
            <w:tcW w:w="0" w:type="auto"/>
          </w:tcPr>
          <w:p w:rsidR="004F3F2A" w:rsidRPr="00A23596" w:rsidRDefault="004F3F2A" w:rsidP="007E5E8A">
            <w:pPr>
              <w:autoSpaceDE w:val="0"/>
              <w:autoSpaceDN w:val="0"/>
              <w:adjustRightInd w:val="0"/>
              <w:rPr>
                <w:rFonts w:eastAsia="ArialMT"/>
              </w:rPr>
            </w:pPr>
            <w:r w:rsidRPr="00A23596">
              <w:rPr>
                <w:rFonts w:eastAsia="ArialMT"/>
              </w:rPr>
              <w:t xml:space="preserve">Linha 10: Direitos humanos </w:t>
            </w:r>
          </w:p>
        </w:tc>
        <w:tc>
          <w:tcPr>
            <w:tcW w:w="0" w:type="auto"/>
          </w:tcPr>
          <w:p w:rsidR="004F3F2A" w:rsidRPr="00A23596" w:rsidRDefault="004F3F2A" w:rsidP="007E5E8A">
            <w:pPr>
              <w:autoSpaceDE w:val="0"/>
              <w:autoSpaceDN w:val="0"/>
              <w:adjustRightInd w:val="0"/>
              <w:jc w:val="center"/>
              <w:rPr>
                <w:rFonts w:eastAsia="ArialMT"/>
              </w:rPr>
            </w:pPr>
            <w:proofErr w:type="gramStart"/>
            <w:r w:rsidRPr="00A23596">
              <w:rPr>
                <w:rFonts w:eastAsia="ArialMT"/>
              </w:rPr>
              <w:t>2</w:t>
            </w:r>
            <w:proofErr w:type="gramEnd"/>
          </w:p>
        </w:tc>
        <w:tc>
          <w:tcPr>
            <w:tcW w:w="0" w:type="auto"/>
          </w:tcPr>
          <w:p w:rsidR="004F3F2A" w:rsidRPr="00A23596" w:rsidRDefault="004F3F2A" w:rsidP="007E5E8A">
            <w:pPr>
              <w:autoSpaceDE w:val="0"/>
              <w:autoSpaceDN w:val="0"/>
              <w:adjustRightInd w:val="0"/>
              <w:jc w:val="center"/>
              <w:rPr>
                <w:rFonts w:eastAsia="ArialMT"/>
              </w:rPr>
            </w:pPr>
            <w:proofErr w:type="gramStart"/>
            <w:r w:rsidRPr="00A23596">
              <w:rPr>
                <w:rFonts w:eastAsia="ArialMT"/>
              </w:rPr>
              <w:t>2</w:t>
            </w:r>
            <w:proofErr w:type="gramEnd"/>
          </w:p>
        </w:tc>
      </w:tr>
      <w:tr w:rsidR="004F3F2A" w:rsidRPr="00A23596" w:rsidTr="007E5E8A">
        <w:tc>
          <w:tcPr>
            <w:tcW w:w="0" w:type="auto"/>
          </w:tcPr>
          <w:p w:rsidR="004F3F2A" w:rsidRPr="00A23596" w:rsidRDefault="004F3F2A" w:rsidP="007E5E8A">
            <w:pPr>
              <w:autoSpaceDE w:val="0"/>
              <w:autoSpaceDN w:val="0"/>
              <w:adjustRightInd w:val="0"/>
              <w:rPr>
                <w:rFonts w:eastAsia="ArialMT"/>
              </w:rPr>
            </w:pPr>
            <w:r w:rsidRPr="00A23596">
              <w:rPr>
                <w:rFonts w:eastAsia="ArialMT"/>
              </w:rPr>
              <w:t xml:space="preserve">Linha 11: Promoção da igualdade racial </w:t>
            </w:r>
          </w:p>
        </w:tc>
        <w:tc>
          <w:tcPr>
            <w:tcW w:w="0" w:type="auto"/>
          </w:tcPr>
          <w:p w:rsidR="004F3F2A" w:rsidRPr="00A23596" w:rsidRDefault="004F3F2A" w:rsidP="007E5E8A">
            <w:pPr>
              <w:autoSpaceDE w:val="0"/>
              <w:autoSpaceDN w:val="0"/>
              <w:adjustRightInd w:val="0"/>
              <w:jc w:val="center"/>
              <w:rPr>
                <w:rFonts w:eastAsia="ArialMT"/>
              </w:rPr>
            </w:pPr>
            <w:proofErr w:type="gramStart"/>
            <w:r w:rsidRPr="00A23596">
              <w:rPr>
                <w:rFonts w:eastAsia="ArialMT"/>
              </w:rPr>
              <w:t>2</w:t>
            </w:r>
            <w:proofErr w:type="gramEnd"/>
          </w:p>
        </w:tc>
        <w:tc>
          <w:tcPr>
            <w:tcW w:w="0" w:type="auto"/>
          </w:tcPr>
          <w:p w:rsidR="004F3F2A" w:rsidRPr="00A23596" w:rsidRDefault="004F3F2A" w:rsidP="007E5E8A">
            <w:pPr>
              <w:autoSpaceDE w:val="0"/>
              <w:autoSpaceDN w:val="0"/>
              <w:adjustRightInd w:val="0"/>
              <w:jc w:val="center"/>
              <w:rPr>
                <w:rFonts w:eastAsia="ArialMT"/>
              </w:rPr>
            </w:pPr>
            <w:proofErr w:type="gramStart"/>
            <w:r w:rsidRPr="00A23596">
              <w:rPr>
                <w:rFonts w:eastAsia="ArialMT"/>
              </w:rPr>
              <w:t>2</w:t>
            </w:r>
            <w:proofErr w:type="gramEnd"/>
          </w:p>
        </w:tc>
      </w:tr>
      <w:tr w:rsidR="004F3F2A" w:rsidRPr="00A23596" w:rsidTr="007E5E8A">
        <w:tc>
          <w:tcPr>
            <w:tcW w:w="0" w:type="auto"/>
          </w:tcPr>
          <w:p w:rsidR="004F3F2A" w:rsidRPr="00A23596" w:rsidRDefault="004F3F2A" w:rsidP="007E5E8A">
            <w:pPr>
              <w:autoSpaceDE w:val="0"/>
              <w:autoSpaceDN w:val="0"/>
              <w:adjustRightInd w:val="0"/>
              <w:rPr>
                <w:rFonts w:eastAsia="ArialMT"/>
              </w:rPr>
            </w:pPr>
            <w:r w:rsidRPr="00A23596">
              <w:rPr>
                <w:rFonts w:eastAsia="ArialMT"/>
              </w:rPr>
              <w:t xml:space="preserve">Linha 12: Mulheres e relações de gênero </w:t>
            </w:r>
          </w:p>
        </w:tc>
        <w:tc>
          <w:tcPr>
            <w:tcW w:w="0" w:type="auto"/>
          </w:tcPr>
          <w:p w:rsidR="004F3F2A" w:rsidRPr="00A23596" w:rsidRDefault="004F3F2A" w:rsidP="007E5E8A">
            <w:pPr>
              <w:autoSpaceDE w:val="0"/>
              <w:autoSpaceDN w:val="0"/>
              <w:adjustRightInd w:val="0"/>
              <w:jc w:val="center"/>
              <w:rPr>
                <w:rFonts w:eastAsia="ArialMT"/>
              </w:rPr>
            </w:pPr>
            <w:proofErr w:type="gramStart"/>
            <w:r w:rsidRPr="003D41F0">
              <w:rPr>
                <w:rFonts w:eastAsia="ArialMT"/>
              </w:rPr>
              <w:t>2</w:t>
            </w:r>
            <w:proofErr w:type="gramEnd"/>
          </w:p>
        </w:tc>
        <w:tc>
          <w:tcPr>
            <w:tcW w:w="0" w:type="auto"/>
          </w:tcPr>
          <w:p w:rsidR="004F3F2A" w:rsidRPr="00A23596" w:rsidRDefault="004F3F2A" w:rsidP="007E5E8A">
            <w:pPr>
              <w:autoSpaceDE w:val="0"/>
              <w:autoSpaceDN w:val="0"/>
              <w:adjustRightInd w:val="0"/>
              <w:jc w:val="center"/>
              <w:rPr>
                <w:rFonts w:eastAsia="ArialMT"/>
              </w:rPr>
            </w:pPr>
            <w:proofErr w:type="gramStart"/>
            <w:r w:rsidRPr="003D41F0">
              <w:rPr>
                <w:rFonts w:eastAsia="ArialMT"/>
              </w:rPr>
              <w:t>2</w:t>
            </w:r>
            <w:proofErr w:type="gramEnd"/>
          </w:p>
        </w:tc>
      </w:tr>
      <w:tr w:rsidR="004F3F2A" w:rsidRPr="00A23596" w:rsidTr="007E5E8A">
        <w:tc>
          <w:tcPr>
            <w:tcW w:w="0" w:type="auto"/>
          </w:tcPr>
          <w:p w:rsidR="004F3F2A" w:rsidRPr="00A23596" w:rsidRDefault="004F3F2A" w:rsidP="007E5E8A">
            <w:pPr>
              <w:autoSpaceDE w:val="0"/>
              <w:autoSpaceDN w:val="0"/>
              <w:adjustRightInd w:val="0"/>
              <w:rPr>
                <w:rFonts w:eastAsia="ArialMT"/>
              </w:rPr>
            </w:pPr>
            <w:r w:rsidRPr="00A23596">
              <w:rPr>
                <w:rFonts w:eastAsia="ArialMT"/>
              </w:rPr>
              <w:t>Linha 13: Esporte e lazer</w:t>
            </w:r>
            <w:proofErr w:type="gramStart"/>
            <w:r w:rsidRPr="00A23596">
              <w:rPr>
                <w:rFonts w:eastAsia="ArialMT"/>
              </w:rPr>
              <w:t xml:space="preserve">  </w:t>
            </w:r>
          </w:p>
        </w:tc>
        <w:tc>
          <w:tcPr>
            <w:tcW w:w="0" w:type="auto"/>
          </w:tcPr>
          <w:p w:rsidR="004F3F2A" w:rsidRPr="00A23596" w:rsidRDefault="004F3F2A" w:rsidP="007E5E8A">
            <w:pPr>
              <w:autoSpaceDE w:val="0"/>
              <w:autoSpaceDN w:val="0"/>
              <w:adjustRightInd w:val="0"/>
              <w:jc w:val="center"/>
              <w:rPr>
                <w:rFonts w:eastAsia="ArialMT"/>
              </w:rPr>
            </w:pPr>
            <w:r w:rsidRPr="00A23596">
              <w:rPr>
                <w:rFonts w:eastAsia="ArialMT"/>
              </w:rPr>
              <w:t>2</w:t>
            </w:r>
            <w:proofErr w:type="gramEnd"/>
          </w:p>
        </w:tc>
        <w:tc>
          <w:tcPr>
            <w:tcW w:w="0" w:type="auto"/>
          </w:tcPr>
          <w:p w:rsidR="004F3F2A" w:rsidRPr="00A23596" w:rsidRDefault="004F3F2A" w:rsidP="007E5E8A">
            <w:pPr>
              <w:autoSpaceDE w:val="0"/>
              <w:autoSpaceDN w:val="0"/>
              <w:adjustRightInd w:val="0"/>
              <w:jc w:val="center"/>
              <w:rPr>
                <w:rFonts w:eastAsia="ArialMT"/>
              </w:rPr>
            </w:pPr>
            <w:proofErr w:type="gramStart"/>
            <w:r w:rsidRPr="00A23596">
              <w:rPr>
                <w:rFonts w:eastAsia="ArialMT"/>
              </w:rPr>
              <w:t>2</w:t>
            </w:r>
            <w:proofErr w:type="gramEnd"/>
          </w:p>
        </w:tc>
      </w:tr>
      <w:tr w:rsidR="004F3F2A" w:rsidRPr="00A23596" w:rsidTr="007E5E8A">
        <w:tc>
          <w:tcPr>
            <w:tcW w:w="0" w:type="auto"/>
          </w:tcPr>
          <w:p w:rsidR="004F3F2A" w:rsidRPr="00A23596" w:rsidRDefault="004F3F2A" w:rsidP="00F352E5">
            <w:pPr>
              <w:autoSpaceDE w:val="0"/>
              <w:autoSpaceDN w:val="0"/>
              <w:adjustRightInd w:val="0"/>
              <w:rPr>
                <w:rFonts w:eastAsia="ArialMT"/>
              </w:rPr>
            </w:pPr>
            <w:r w:rsidRPr="00A23596">
              <w:rPr>
                <w:rFonts w:eastAsia="ArialMT"/>
              </w:rPr>
              <w:t>Linha 14:</w:t>
            </w:r>
            <w:r>
              <w:rPr>
                <w:rFonts w:eastAsia="ArialMT"/>
              </w:rPr>
              <w:t xml:space="preserve"> Comunicação</w:t>
            </w:r>
          </w:p>
        </w:tc>
        <w:tc>
          <w:tcPr>
            <w:tcW w:w="0" w:type="auto"/>
          </w:tcPr>
          <w:p w:rsidR="004F3F2A" w:rsidRPr="00A23596" w:rsidRDefault="004F3F2A" w:rsidP="007E5E8A">
            <w:pPr>
              <w:autoSpaceDE w:val="0"/>
              <w:autoSpaceDN w:val="0"/>
              <w:adjustRightInd w:val="0"/>
              <w:jc w:val="center"/>
              <w:rPr>
                <w:rFonts w:eastAsia="ArialMT"/>
              </w:rPr>
            </w:pPr>
            <w:proofErr w:type="gramStart"/>
            <w:r w:rsidRPr="00A23596">
              <w:rPr>
                <w:rFonts w:eastAsia="ArialMT"/>
              </w:rPr>
              <w:t>2</w:t>
            </w:r>
            <w:proofErr w:type="gramEnd"/>
          </w:p>
        </w:tc>
        <w:tc>
          <w:tcPr>
            <w:tcW w:w="0" w:type="auto"/>
          </w:tcPr>
          <w:p w:rsidR="004F3F2A" w:rsidRPr="00A23596" w:rsidRDefault="004F3F2A" w:rsidP="007E5E8A">
            <w:pPr>
              <w:autoSpaceDE w:val="0"/>
              <w:autoSpaceDN w:val="0"/>
              <w:adjustRightInd w:val="0"/>
              <w:jc w:val="center"/>
              <w:rPr>
                <w:rFonts w:eastAsia="ArialMT"/>
              </w:rPr>
            </w:pPr>
            <w:proofErr w:type="gramStart"/>
            <w:r w:rsidRPr="00A23596">
              <w:rPr>
                <w:rFonts w:eastAsia="ArialMT"/>
              </w:rPr>
              <w:t>2</w:t>
            </w:r>
            <w:proofErr w:type="gramEnd"/>
          </w:p>
        </w:tc>
      </w:tr>
      <w:tr w:rsidR="004F3F2A" w:rsidRPr="00A23596" w:rsidTr="007D3AAC">
        <w:tc>
          <w:tcPr>
            <w:tcW w:w="0" w:type="auto"/>
          </w:tcPr>
          <w:p w:rsidR="004F3F2A" w:rsidRPr="00A23596" w:rsidRDefault="004F3F2A" w:rsidP="00F352E5">
            <w:pPr>
              <w:autoSpaceDE w:val="0"/>
              <w:autoSpaceDN w:val="0"/>
              <w:adjustRightInd w:val="0"/>
              <w:rPr>
                <w:rFonts w:eastAsia="ArialMT"/>
              </w:rPr>
            </w:pPr>
            <w:r w:rsidRPr="00A23596">
              <w:rPr>
                <w:rFonts w:eastAsia="ArialMT"/>
              </w:rPr>
              <w:t xml:space="preserve">Linha 15: </w:t>
            </w:r>
            <w:r>
              <w:rPr>
                <w:rFonts w:eastAsia="ArialMT"/>
              </w:rPr>
              <w:t>Inclusão produtiva</w:t>
            </w:r>
            <w:r w:rsidRPr="00A23596">
              <w:rPr>
                <w:rFonts w:eastAsia="ArialMT"/>
              </w:rPr>
              <w:t xml:space="preserve"> </w:t>
            </w:r>
            <w:r>
              <w:rPr>
                <w:rFonts w:eastAsia="ArialMT"/>
              </w:rPr>
              <w:t>e desenvolvimento regional: Rotas de Integração Nacional</w:t>
            </w:r>
          </w:p>
        </w:tc>
        <w:tc>
          <w:tcPr>
            <w:tcW w:w="0" w:type="auto"/>
            <w:vAlign w:val="center"/>
          </w:tcPr>
          <w:p w:rsidR="004F3F2A" w:rsidRPr="00A23596" w:rsidRDefault="004F3F2A" w:rsidP="007D3AAC">
            <w:pPr>
              <w:autoSpaceDE w:val="0"/>
              <w:autoSpaceDN w:val="0"/>
              <w:adjustRightInd w:val="0"/>
              <w:jc w:val="center"/>
              <w:rPr>
                <w:rFonts w:eastAsia="ArialMT"/>
              </w:rPr>
            </w:pPr>
            <w:proofErr w:type="gramStart"/>
            <w:r w:rsidRPr="00A23596">
              <w:rPr>
                <w:rFonts w:eastAsia="ArialMT"/>
              </w:rPr>
              <w:t>2</w:t>
            </w:r>
            <w:proofErr w:type="gramEnd"/>
          </w:p>
        </w:tc>
        <w:tc>
          <w:tcPr>
            <w:tcW w:w="0" w:type="auto"/>
            <w:vAlign w:val="center"/>
          </w:tcPr>
          <w:p w:rsidR="004F3F2A" w:rsidRPr="00A23596" w:rsidRDefault="004F3F2A" w:rsidP="007D3AAC">
            <w:pPr>
              <w:autoSpaceDE w:val="0"/>
              <w:autoSpaceDN w:val="0"/>
              <w:adjustRightInd w:val="0"/>
              <w:jc w:val="center"/>
              <w:rPr>
                <w:rFonts w:eastAsia="ArialMT"/>
              </w:rPr>
            </w:pPr>
            <w:proofErr w:type="gramStart"/>
            <w:r w:rsidRPr="00A23596">
              <w:rPr>
                <w:rFonts w:eastAsia="ArialMT"/>
              </w:rPr>
              <w:t>2</w:t>
            </w:r>
            <w:proofErr w:type="gramEnd"/>
          </w:p>
        </w:tc>
      </w:tr>
      <w:tr w:rsidR="004F3F2A" w:rsidRPr="00A23596" w:rsidTr="007D3AAC">
        <w:tc>
          <w:tcPr>
            <w:tcW w:w="0" w:type="auto"/>
          </w:tcPr>
          <w:p w:rsidR="004F3F2A" w:rsidRPr="00A23596" w:rsidRDefault="004F3F2A" w:rsidP="007E5E8A">
            <w:pPr>
              <w:autoSpaceDE w:val="0"/>
              <w:autoSpaceDN w:val="0"/>
              <w:adjustRightInd w:val="0"/>
              <w:rPr>
                <w:rFonts w:eastAsia="ArialMT"/>
              </w:rPr>
            </w:pPr>
            <w:r w:rsidRPr="00A23596">
              <w:rPr>
                <w:rFonts w:eastAsia="ArialMT"/>
              </w:rPr>
              <w:t>Lin</w:t>
            </w:r>
            <w:r>
              <w:rPr>
                <w:rFonts w:eastAsia="ArialMT"/>
              </w:rPr>
              <w:t>ha 16: Justiça e direito do indivíduo privado</w:t>
            </w:r>
            <w:r w:rsidRPr="00A23596">
              <w:rPr>
                <w:rFonts w:eastAsia="ArialMT"/>
              </w:rPr>
              <w:t xml:space="preserve"> de liberdade </w:t>
            </w:r>
          </w:p>
        </w:tc>
        <w:tc>
          <w:tcPr>
            <w:tcW w:w="0" w:type="auto"/>
            <w:vAlign w:val="center"/>
          </w:tcPr>
          <w:p w:rsidR="004F3F2A" w:rsidRPr="00A23596" w:rsidRDefault="004F3F2A" w:rsidP="007D3AAC">
            <w:pPr>
              <w:autoSpaceDE w:val="0"/>
              <w:autoSpaceDN w:val="0"/>
              <w:adjustRightInd w:val="0"/>
              <w:jc w:val="center"/>
              <w:rPr>
                <w:rFonts w:eastAsia="ArialMT"/>
              </w:rPr>
            </w:pPr>
            <w:proofErr w:type="gramStart"/>
            <w:r w:rsidRPr="00A23596">
              <w:rPr>
                <w:rFonts w:eastAsia="ArialMT"/>
              </w:rPr>
              <w:t>2</w:t>
            </w:r>
            <w:proofErr w:type="gramEnd"/>
          </w:p>
        </w:tc>
        <w:tc>
          <w:tcPr>
            <w:tcW w:w="0" w:type="auto"/>
            <w:vAlign w:val="center"/>
          </w:tcPr>
          <w:p w:rsidR="004F3F2A" w:rsidRPr="00A23596" w:rsidRDefault="004F3F2A" w:rsidP="007D3AAC">
            <w:pPr>
              <w:autoSpaceDE w:val="0"/>
              <w:autoSpaceDN w:val="0"/>
              <w:adjustRightInd w:val="0"/>
              <w:jc w:val="center"/>
              <w:rPr>
                <w:rFonts w:eastAsia="ArialMT"/>
              </w:rPr>
            </w:pPr>
            <w:proofErr w:type="gramStart"/>
            <w:r w:rsidRPr="00A23596">
              <w:rPr>
                <w:rFonts w:eastAsia="ArialMT"/>
              </w:rPr>
              <w:t>2</w:t>
            </w:r>
            <w:proofErr w:type="gramEnd"/>
          </w:p>
        </w:tc>
      </w:tr>
      <w:tr w:rsidR="004F3F2A" w:rsidRPr="00A23596" w:rsidTr="007D3AAC">
        <w:tc>
          <w:tcPr>
            <w:tcW w:w="0" w:type="auto"/>
          </w:tcPr>
          <w:p w:rsidR="004F3F2A" w:rsidRPr="00A23596" w:rsidRDefault="004F3F2A" w:rsidP="007E5E8A">
            <w:pPr>
              <w:autoSpaceDE w:val="0"/>
              <w:autoSpaceDN w:val="0"/>
              <w:adjustRightInd w:val="0"/>
              <w:rPr>
                <w:rFonts w:eastAsia="ArialMT"/>
              </w:rPr>
            </w:pPr>
            <w:r>
              <w:rPr>
                <w:rFonts w:eastAsia="ArialMT"/>
              </w:rPr>
              <w:t xml:space="preserve">Linha 17: Ciência, tecnologia e inovação para a inclusão </w:t>
            </w:r>
            <w:proofErr w:type="gramStart"/>
            <w:r>
              <w:rPr>
                <w:rFonts w:eastAsia="ArialMT"/>
              </w:rPr>
              <w:t>social</w:t>
            </w:r>
            <w:proofErr w:type="gramEnd"/>
          </w:p>
        </w:tc>
        <w:tc>
          <w:tcPr>
            <w:tcW w:w="0" w:type="auto"/>
            <w:vAlign w:val="center"/>
          </w:tcPr>
          <w:p w:rsidR="004F3F2A" w:rsidRPr="00A23596" w:rsidRDefault="004F3F2A" w:rsidP="007D3AAC">
            <w:pPr>
              <w:autoSpaceDE w:val="0"/>
              <w:autoSpaceDN w:val="0"/>
              <w:adjustRightInd w:val="0"/>
              <w:jc w:val="center"/>
              <w:rPr>
                <w:rFonts w:eastAsia="ArialMT"/>
              </w:rPr>
            </w:pPr>
            <w:proofErr w:type="gramStart"/>
            <w:r>
              <w:rPr>
                <w:rFonts w:eastAsia="ArialMT"/>
              </w:rPr>
              <w:t>2</w:t>
            </w:r>
            <w:proofErr w:type="gramEnd"/>
          </w:p>
        </w:tc>
        <w:tc>
          <w:tcPr>
            <w:tcW w:w="0" w:type="auto"/>
            <w:vAlign w:val="center"/>
          </w:tcPr>
          <w:p w:rsidR="004F3F2A" w:rsidRPr="00A23596" w:rsidRDefault="004F3F2A" w:rsidP="007D3AAC">
            <w:pPr>
              <w:autoSpaceDE w:val="0"/>
              <w:autoSpaceDN w:val="0"/>
              <w:adjustRightInd w:val="0"/>
              <w:jc w:val="center"/>
              <w:rPr>
                <w:rFonts w:eastAsia="ArialMT"/>
              </w:rPr>
            </w:pPr>
            <w:proofErr w:type="gramStart"/>
            <w:r>
              <w:rPr>
                <w:rFonts w:eastAsia="ArialMT"/>
              </w:rPr>
              <w:t>2</w:t>
            </w:r>
            <w:proofErr w:type="gramEnd"/>
          </w:p>
        </w:tc>
      </w:tr>
      <w:tr w:rsidR="004F3F2A" w:rsidRPr="00A23596" w:rsidTr="007E5E8A">
        <w:tc>
          <w:tcPr>
            <w:tcW w:w="0" w:type="auto"/>
          </w:tcPr>
          <w:p w:rsidR="004F3F2A" w:rsidRPr="00A23596" w:rsidRDefault="004F3F2A" w:rsidP="007E5E8A">
            <w:pPr>
              <w:autoSpaceDE w:val="0"/>
              <w:autoSpaceDN w:val="0"/>
              <w:adjustRightInd w:val="0"/>
              <w:rPr>
                <w:rFonts w:eastAsia="ArialMT"/>
              </w:rPr>
            </w:pPr>
            <w:r>
              <w:rPr>
                <w:rFonts w:eastAsia="ArialMT"/>
              </w:rPr>
              <w:t>Linha 18: Meio ambiente e recursos naturais</w:t>
            </w:r>
          </w:p>
        </w:tc>
        <w:tc>
          <w:tcPr>
            <w:tcW w:w="0" w:type="auto"/>
          </w:tcPr>
          <w:p w:rsidR="004F3F2A" w:rsidRPr="00A23596" w:rsidRDefault="004F3F2A" w:rsidP="007E5E8A">
            <w:pPr>
              <w:autoSpaceDE w:val="0"/>
              <w:autoSpaceDN w:val="0"/>
              <w:adjustRightInd w:val="0"/>
              <w:jc w:val="center"/>
              <w:rPr>
                <w:rFonts w:eastAsia="ArialMT"/>
              </w:rPr>
            </w:pPr>
            <w:proofErr w:type="gramStart"/>
            <w:r>
              <w:rPr>
                <w:rFonts w:eastAsia="ArialMT"/>
              </w:rPr>
              <w:t>2</w:t>
            </w:r>
            <w:proofErr w:type="gramEnd"/>
          </w:p>
        </w:tc>
        <w:tc>
          <w:tcPr>
            <w:tcW w:w="0" w:type="auto"/>
          </w:tcPr>
          <w:p w:rsidR="004F3F2A" w:rsidRPr="00A23596" w:rsidRDefault="004F3F2A" w:rsidP="007E5E8A">
            <w:pPr>
              <w:autoSpaceDE w:val="0"/>
              <w:autoSpaceDN w:val="0"/>
              <w:adjustRightInd w:val="0"/>
              <w:jc w:val="center"/>
              <w:rPr>
                <w:rFonts w:eastAsia="ArialMT"/>
              </w:rPr>
            </w:pPr>
            <w:proofErr w:type="gramStart"/>
            <w:r>
              <w:rPr>
                <w:rFonts w:eastAsia="ArialMT"/>
              </w:rPr>
              <w:t>2</w:t>
            </w:r>
            <w:proofErr w:type="gramEnd"/>
          </w:p>
        </w:tc>
      </w:tr>
      <w:tr w:rsidR="004F3F2A" w:rsidRPr="00A23596" w:rsidTr="007E5E8A">
        <w:tc>
          <w:tcPr>
            <w:tcW w:w="0" w:type="auto"/>
          </w:tcPr>
          <w:p w:rsidR="004F3F2A" w:rsidRPr="00A23596" w:rsidRDefault="004F3F2A" w:rsidP="007E5E8A">
            <w:pPr>
              <w:autoSpaceDE w:val="0"/>
              <w:autoSpaceDN w:val="0"/>
              <w:adjustRightInd w:val="0"/>
              <w:rPr>
                <w:rFonts w:eastAsia="ArialMT"/>
              </w:rPr>
            </w:pPr>
            <w:r>
              <w:rPr>
                <w:rFonts w:eastAsia="ArialMT"/>
              </w:rPr>
              <w:t>Linha 19: Juventude</w:t>
            </w:r>
          </w:p>
        </w:tc>
        <w:tc>
          <w:tcPr>
            <w:tcW w:w="0" w:type="auto"/>
          </w:tcPr>
          <w:p w:rsidR="004F3F2A" w:rsidRPr="00A23596" w:rsidRDefault="004F3F2A" w:rsidP="007E5E8A">
            <w:pPr>
              <w:autoSpaceDE w:val="0"/>
              <w:autoSpaceDN w:val="0"/>
              <w:adjustRightInd w:val="0"/>
              <w:jc w:val="center"/>
              <w:rPr>
                <w:rFonts w:eastAsia="ArialMT"/>
              </w:rPr>
            </w:pPr>
            <w:proofErr w:type="gramStart"/>
            <w:r>
              <w:rPr>
                <w:rFonts w:eastAsia="ArialMT"/>
              </w:rPr>
              <w:t>2</w:t>
            </w:r>
            <w:proofErr w:type="gramEnd"/>
          </w:p>
        </w:tc>
        <w:tc>
          <w:tcPr>
            <w:tcW w:w="0" w:type="auto"/>
          </w:tcPr>
          <w:p w:rsidR="004F3F2A" w:rsidRPr="00A23596" w:rsidRDefault="004F3F2A" w:rsidP="007E5E8A">
            <w:pPr>
              <w:autoSpaceDE w:val="0"/>
              <w:autoSpaceDN w:val="0"/>
              <w:adjustRightInd w:val="0"/>
              <w:jc w:val="center"/>
              <w:rPr>
                <w:rFonts w:eastAsia="ArialMT"/>
              </w:rPr>
            </w:pPr>
            <w:proofErr w:type="gramStart"/>
            <w:r>
              <w:rPr>
                <w:rFonts w:eastAsia="ArialMT"/>
              </w:rPr>
              <w:t>2</w:t>
            </w:r>
            <w:proofErr w:type="gramEnd"/>
          </w:p>
        </w:tc>
      </w:tr>
      <w:tr w:rsidR="004F3F2A" w:rsidRPr="00A23596" w:rsidTr="007E5E8A">
        <w:tc>
          <w:tcPr>
            <w:tcW w:w="0" w:type="auto"/>
          </w:tcPr>
          <w:p w:rsidR="004F3F2A" w:rsidRPr="00A23596" w:rsidRDefault="004F3F2A" w:rsidP="007E5E8A">
            <w:pPr>
              <w:autoSpaceDE w:val="0"/>
              <w:autoSpaceDN w:val="0"/>
              <w:adjustRightInd w:val="0"/>
              <w:rPr>
                <w:rFonts w:eastAsia="ArialMT"/>
              </w:rPr>
            </w:pPr>
            <w:r>
              <w:rPr>
                <w:rFonts w:eastAsia="ArialMT"/>
              </w:rPr>
              <w:t>Linha 20: Articulação e participação social</w:t>
            </w:r>
          </w:p>
        </w:tc>
        <w:tc>
          <w:tcPr>
            <w:tcW w:w="0" w:type="auto"/>
          </w:tcPr>
          <w:p w:rsidR="004F3F2A" w:rsidRPr="00A23596" w:rsidRDefault="004F3F2A" w:rsidP="007E5E8A">
            <w:pPr>
              <w:autoSpaceDE w:val="0"/>
              <w:autoSpaceDN w:val="0"/>
              <w:adjustRightInd w:val="0"/>
              <w:jc w:val="center"/>
              <w:rPr>
                <w:rFonts w:eastAsia="ArialMT"/>
              </w:rPr>
            </w:pPr>
            <w:proofErr w:type="gramStart"/>
            <w:r>
              <w:rPr>
                <w:rFonts w:eastAsia="ArialMT"/>
              </w:rPr>
              <w:t>2</w:t>
            </w:r>
            <w:proofErr w:type="gramEnd"/>
          </w:p>
        </w:tc>
        <w:tc>
          <w:tcPr>
            <w:tcW w:w="0" w:type="auto"/>
          </w:tcPr>
          <w:p w:rsidR="004F3F2A" w:rsidRPr="00A23596" w:rsidRDefault="004F3F2A" w:rsidP="007E5E8A">
            <w:pPr>
              <w:autoSpaceDE w:val="0"/>
              <w:autoSpaceDN w:val="0"/>
              <w:adjustRightInd w:val="0"/>
              <w:jc w:val="center"/>
              <w:rPr>
                <w:rFonts w:eastAsia="ArialMT"/>
              </w:rPr>
            </w:pPr>
            <w:proofErr w:type="gramStart"/>
            <w:r>
              <w:rPr>
                <w:rFonts w:eastAsia="ArialMT"/>
              </w:rPr>
              <w:t>2</w:t>
            </w:r>
            <w:proofErr w:type="gramEnd"/>
          </w:p>
        </w:tc>
      </w:tr>
      <w:tr w:rsidR="004F3F2A" w:rsidRPr="00A23596" w:rsidTr="007D3AAC">
        <w:tc>
          <w:tcPr>
            <w:tcW w:w="0" w:type="auto"/>
            <w:vAlign w:val="center"/>
          </w:tcPr>
          <w:p w:rsidR="004F3F2A" w:rsidRPr="00A23596" w:rsidRDefault="004F3F2A" w:rsidP="007D3AAC">
            <w:pPr>
              <w:autoSpaceDE w:val="0"/>
              <w:autoSpaceDN w:val="0"/>
              <w:adjustRightInd w:val="0"/>
              <w:rPr>
                <w:rFonts w:eastAsia="ArialMT"/>
              </w:rPr>
            </w:pPr>
            <w:r w:rsidRPr="00A23596">
              <w:rPr>
                <w:rFonts w:eastAsia="ArialMT"/>
                <w:b/>
                <w:bCs/>
              </w:rPr>
              <w:t>Número máximo de propostas submetidas por IES</w:t>
            </w:r>
          </w:p>
        </w:tc>
        <w:tc>
          <w:tcPr>
            <w:tcW w:w="0" w:type="auto"/>
            <w:vAlign w:val="center"/>
          </w:tcPr>
          <w:p w:rsidR="004F3F2A" w:rsidRPr="00A23596" w:rsidRDefault="004F3F2A" w:rsidP="007D3AAC">
            <w:pPr>
              <w:autoSpaceDE w:val="0"/>
              <w:autoSpaceDN w:val="0"/>
              <w:adjustRightInd w:val="0"/>
              <w:jc w:val="center"/>
              <w:rPr>
                <w:rFonts w:eastAsia="ArialMT"/>
              </w:rPr>
            </w:pPr>
            <w:r>
              <w:rPr>
                <w:rFonts w:eastAsia="ArialMT"/>
                <w:b/>
                <w:bCs/>
              </w:rPr>
              <w:t>41</w:t>
            </w:r>
            <w:r w:rsidRPr="00A23596">
              <w:rPr>
                <w:rFonts w:eastAsia="ArialMT"/>
                <w:b/>
                <w:bCs/>
              </w:rPr>
              <w:t xml:space="preserve"> Projetos</w:t>
            </w:r>
          </w:p>
        </w:tc>
        <w:tc>
          <w:tcPr>
            <w:tcW w:w="0" w:type="auto"/>
            <w:vAlign w:val="center"/>
          </w:tcPr>
          <w:p w:rsidR="004F3F2A" w:rsidRPr="00A23596" w:rsidRDefault="004F3F2A" w:rsidP="007D3AAC">
            <w:pPr>
              <w:autoSpaceDE w:val="0"/>
              <w:autoSpaceDN w:val="0"/>
              <w:adjustRightInd w:val="0"/>
              <w:jc w:val="center"/>
              <w:rPr>
                <w:rFonts w:eastAsia="ArialMT"/>
              </w:rPr>
            </w:pPr>
            <w:r>
              <w:rPr>
                <w:rFonts w:eastAsia="ArialMT"/>
                <w:b/>
                <w:bCs/>
              </w:rPr>
              <w:t>40</w:t>
            </w:r>
            <w:r w:rsidRPr="00A23596">
              <w:rPr>
                <w:rFonts w:eastAsia="ArialMT"/>
                <w:b/>
                <w:bCs/>
              </w:rPr>
              <w:t xml:space="preserve"> Programas</w:t>
            </w:r>
          </w:p>
        </w:tc>
      </w:tr>
    </w:tbl>
    <w:p w:rsidR="004F3F2A" w:rsidRDefault="004F3F2A" w:rsidP="00885FDA">
      <w:pPr>
        <w:autoSpaceDE w:val="0"/>
        <w:autoSpaceDN w:val="0"/>
        <w:adjustRightInd w:val="0"/>
        <w:rPr>
          <w:rFonts w:eastAsia="ArialMT"/>
          <w:b/>
          <w:bCs/>
        </w:rPr>
      </w:pPr>
    </w:p>
    <w:p w:rsidR="004F3F2A" w:rsidRDefault="004F3F2A" w:rsidP="00885FDA">
      <w:pPr>
        <w:autoSpaceDE w:val="0"/>
        <w:autoSpaceDN w:val="0"/>
        <w:adjustRightInd w:val="0"/>
        <w:jc w:val="both"/>
        <w:rPr>
          <w:bCs/>
        </w:rPr>
      </w:pPr>
    </w:p>
    <w:p w:rsidR="004F3F2A" w:rsidRPr="00B02E54" w:rsidRDefault="004F3F2A" w:rsidP="007D3AAC">
      <w:pPr>
        <w:pStyle w:val="PargrafodaLista"/>
        <w:numPr>
          <w:ilvl w:val="0"/>
          <w:numId w:val="3"/>
        </w:numPr>
        <w:autoSpaceDE w:val="0"/>
        <w:autoSpaceDN w:val="0"/>
        <w:adjustRightInd w:val="0"/>
        <w:ind w:left="284" w:hanging="142"/>
        <w:jc w:val="both"/>
        <w:rPr>
          <w:b/>
          <w:bCs/>
        </w:rPr>
      </w:pPr>
      <w:r w:rsidRPr="00B02E54">
        <w:rPr>
          <w:b/>
          <w:bCs/>
        </w:rPr>
        <w:t>RECEBIMENTO DE PROPOSTAS PELA PROEX</w:t>
      </w:r>
    </w:p>
    <w:p w:rsidR="004F3F2A" w:rsidRDefault="004F3F2A" w:rsidP="00885FDA">
      <w:pPr>
        <w:autoSpaceDE w:val="0"/>
        <w:autoSpaceDN w:val="0"/>
        <w:adjustRightInd w:val="0"/>
        <w:jc w:val="both"/>
        <w:rPr>
          <w:bCs/>
        </w:rPr>
      </w:pPr>
    </w:p>
    <w:p w:rsidR="004F3F2A" w:rsidRDefault="004F3F2A" w:rsidP="002B5627">
      <w:pPr>
        <w:spacing w:before="100" w:beforeAutospacing="1" w:after="100" w:afterAutospacing="1"/>
        <w:jc w:val="both"/>
      </w:pPr>
      <w:r>
        <w:rPr>
          <w:bCs/>
        </w:rPr>
        <w:t xml:space="preserve">O recebimento </w:t>
      </w:r>
      <w:r>
        <w:t>das</w:t>
      </w:r>
      <w:r w:rsidRPr="00753C6F">
        <w:t xml:space="preserve"> propostas</w:t>
      </w:r>
      <w:r>
        <w:t xml:space="preserve"> para pré-seleção interna, conforme o item 6.2 do </w:t>
      </w:r>
      <w:r w:rsidRPr="000F3EEC">
        <w:rPr>
          <w:b/>
        </w:rPr>
        <w:t>Edital PROEXT 201</w:t>
      </w:r>
      <w:r>
        <w:rPr>
          <w:b/>
        </w:rPr>
        <w:t>4</w:t>
      </w:r>
      <w:proofErr w:type="gramStart"/>
      <w:r>
        <w:rPr>
          <w:b/>
          <w:bCs/>
          <w:i/>
          <w:iCs/>
        </w:rPr>
        <w:t>,</w:t>
      </w:r>
      <w:r>
        <w:t xml:space="preserve"> será</w:t>
      </w:r>
      <w:proofErr w:type="gramEnd"/>
      <w:r>
        <w:t xml:space="preserve"> feito </w:t>
      </w:r>
      <w:r w:rsidRPr="007D3AAC">
        <w:rPr>
          <w:b/>
        </w:rPr>
        <w:t xml:space="preserve">até </w:t>
      </w:r>
      <w:r>
        <w:rPr>
          <w:b/>
          <w:bCs/>
        </w:rPr>
        <w:t>à</w:t>
      </w:r>
      <w:r w:rsidRPr="007D3AAC">
        <w:rPr>
          <w:b/>
          <w:bCs/>
        </w:rPr>
        <w:t>s 17 horas</w:t>
      </w:r>
      <w:r>
        <w:t xml:space="preserve"> do dia </w:t>
      </w:r>
      <w:r w:rsidRPr="00712A91">
        <w:rPr>
          <w:b/>
          <w:bCs/>
        </w:rPr>
        <w:t>0</w:t>
      </w:r>
      <w:r>
        <w:rPr>
          <w:b/>
          <w:bCs/>
        </w:rPr>
        <w:t>7</w:t>
      </w:r>
      <w:r w:rsidRPr="00712A91">
        <w:rPr>
          <w:b/>
          <w:bCs/>
        </w:rPr>
        <w:t xml:space="preserve"> de </w:t>
      </w:r>
      <w:r>
        <w:rPr>
          <w:b/>
          <w:bCs/>
        </w:rPr>
        <w:t>m</w:t>
      </w:r>
      <w:r w:rsidRPr="00712A91">
        <w:rPr>
          <w:b/>
          <w:bCs/>
        </w:rPr>
        <w:t>a</w:t>
      </w:r>
      <w:r>
        <w:rPr>
          <w:b/>
          <w:bCs/>
        </w:rPr>
        <w:t xml:space="preserve">rço de 2013 </w:t>
      </w:r>
      <w:r>
        <w:rPr>
          <w:bCs/>
        </w:rPr>
        <w:t xml:space="preserve">na </w:t>
      </w:r>
      <w:r>
        <w:t xml:space="preserve">PROEX, sala da DIACOM, no andar superior do Prédio da Reitoria da UFS. As propostas devem vir acompanhadas da </w:t>
      </w:r>
      <w:r w:rsidRPr="00E16190">
        <w:rPr>
          <w:b/>
          <w:bCs/>
          <w:iCs/>
        </w:rPr>
        <w:t>Carta de Aprovação</w:t>
      </w:r>
      <w:r>
        <w:rPr>
          <w:bCs/>
          <w:iCs/>
        </w:rPr>
        <w:t xml:space="preserve"> do Departamento ou Núcleo de origem do coordenador da proposta com a assinatura da chefia/coordenação. A proposta que for encaminhada à PROEX sem essa </w:t>
      </w:r>
      <w:r w:rsidRPr="00A17495">
        <w:rPr>
          <w:b/>
          <w:bCs/>
          <w:iCs/>
        </w:rPr>
        <w:t>Carta de Aprovação</w:t>
      </w:r>
      <w:r>
        <w:rPr>
          <w:bCs/>
          <w:iCs/>
        </w:rPr>
        <w:t xml:space="preserve"> será desclassificada.</w:t>
      </w:r>
    </w:p>
    <w:p w:rsidR="004F3F2A" w:rsidRPr="002B5627" w:rsidRDefault="004F3F2A" w:rsidP="00885FDA">
      <w:pPr>
        <w:autoSpaceDE w:val="0"/>
        <w:autoSpaceDN w:val="0"/>
        <w:adjustRightInd w:val="0"/>
        <w:jc w:val="both"/>
      </w:pPr>
      <w:r>
        <w:t xml:space="preserve">As propostas serão analisadas e pré-selecionadas pelo Comitê de Extensão da UFS, tendo como critérios de avaliação os itens constantes no </w:t>
      </w:r>
      <w:r w:rsidRPr="000F3EEC">
        <w:rPr>
          <w:b/>
        </w:rPr>
        <w:t>Edital PROEXT 201</w:t>
      </w:r>
      <w:r>
        <w:rPr>
          <w:b/>
        </w:rPr>
        <w:t>4</w:t>
      </w:r>
      <w:r w:rsidRPr="00EF54E0">
        <w:rPr>
          <w:b/>
          <w:bCs/>
          <w:i/>
          <w:iCs/>
        </w:rPr>
        <w:t xml:space="preserve"> – MEC/</w:t>
      </w:r>
      <w:proofErr w:type="spellStart"/>
      <w:proofErr w:type="gramStart"/>
      <w:r w:rsidRPr="00EF54E0">
        <w:rPr>
          <w:b/>
          <w:bCs/>
          <w:i/>
          <w:iCs/>
        </w:rPr>
        <w:t>SESu</w:t>
      </w:r>
      <w:proofErr w:type="spellEnd"/>
      <w:proofErr w:type="gramEnd"/>
      <w:r>
        <w:rPr>
          <w:b/>
          <w:bCs/>
          <w:i/>
          <w:iCs/>
        </w:rPr>
        <w:t>.</w:t>
      </w:r>
      <w:r>
        <w:t xml:space="preserve"> Posteriormente, para cada proposta aprovada, será emitida a declaração de aceite pela Pró-Reitoria de Extensão e Assuntos Comunitários, bem como o Termo de Compromisso da Reitoria, para serem anexados à</w:t>
      </w:r>
      <w:r w:rsidRPr="006F7B07">
        <w:t>s propostas que serão encaminhadas</w:t>
      </w:r>
      <w:r>
        <w:t xml:space="preserve"> pelos respectivos coordenadores, através da plataforma eletrônica</w:t>
      </w:r>
      <w:r w:rsidRPr="006F7B07">
        <w:t xml:space="preserve"> </w:t>
      </w:r>
      <w:proofErr w:type="spellStart"/>
      <w:proofErr w:type="gramStart"/>
      <w:r w:rsidRPr="00EC10E9">
        <w:rPr>
          <w:b/>
        </w:rPr>
        <w:t>sigproj</w:t>
      </w:r>
      <w:proofErr w:type="spellEnd"/>
      <w:r w:rsidRPr="00EC10E9">
        <w:rPr>
          <w:b/>
        </w:rPr>
        <w:t>.</w:t>
      </w:r>
      <w:proofErr w:type="gramEnd"/>
      <w:r w:rsidRPr="00EC10E9">
        <w:rPr>
          <w:b/>
        </w:rPr>
        <w:t>mec.gov.br</w:t>
      </w:r>
      <w:r w:rsidRPr="006F7B07">
        <w:t>, à</w:t>
      </w:r>
      <w:r>
        <w:t xml:space="preserve"> </w:t>
      </w:r>
      <w:proofErr w:type="spellStart"/>
      <w:r w:rsidRPr="006F7B07">
        <w:t>SESu</w:t>
      </w:r>
      <w:proofErr w:type="spellEnd"/>
      <w:r w:rsidRPr="006F7B07">
        <w:t>/MEC</w:t>
      </w:r>
      <w:r>
        <w:t xml:space="preserve">. Quando se tratar de proposta que envolva parcerias externas à UFS, a coordenação do programa/projeto deve providenciar </w:t>
      </w:r>
      <w:r w:rsidRPr="002B5627">
        <w:rPr>
          <w:b/>
          <w:color w:val="000000"/>
        </w:rPr>
        <w:t>Declaração</w:t>
      </w:r>
      <w:r w:rsidRPr="002B5627">
        <w:rPr>
          <w:color w:val="000000"/>
        </w:rPr>
        <w:t xml:space="preserve"> do município, órgão </w:t>
      </w:r>
      <w:r w:rsidRPr="002B5627">
        <w:rPr>
          <w:color w:val="000000"/>
        </w:rPr>
        <w:lastRenderedPageBreak/>
        <w:t>ou comunidade atendida que comprove interesse nas ações propostas</w:t>
      </w:r>
      <w:r>
        <w:rPr>
          <w:color w:val="000000"/>
        </w:rPr>
        <w:t xml:space="preserve">, para ser anexada ao programa/projeto a ser encaminhado via </w:t>
      </w:r>
      <w:proofErr w:type="spellStart"/>
      <w:r w:rsidRPr="00EC10E9">
        <w:rPr>
          <w:b/>
        </w:rPr>
        <w:t>sigproj</w:t>
      </w:r>
      <w:proofErr w:type="spellEnd"/>
      <w:r w:rsidRPr="00EC10E9">
        <w:rPr>
          <w:b/>
        </w:rPr>
        <w:t>.mec.gov.br</w:t>
      </w:r>
      <w:r>
        <w:rPr>
          <w:b/>
        </w:rPr>
        <w:t>.</w:t>
      </w:r>
    </w:p>
    <w:p w:rsidR="004F3F2A" w:rsidRDefault="004F3F2A" w:rsidP="00885FDA">
      <w:pPr>
        <w:autoSpaceDE w:val="0"/>
        <w:autoSpaceDN w:val="0"/>
        <w:adjustRightInd w:val="0"/>
        <w:jc w:val="both"/>
      </w:pPr>
    </w:p>
    <w:p w:rsidR="004F3F2A" w:rsidRDefault="004F3F2A" w:rsidP="00885FDA">
      <w:pPr>
        <w:autoSpaceDE w:val="0"/>
        <w:autoSpaceDN w:val="0"/>
        <w:adjustRightInd w:val="0"/>
        <w:jc w:val="both"/>
      </w:pPr>
    </w:p>
    <w:p w:rsidR="004F3F2A" w:rsidRPr="00B02E54" w:rsidRDefault="004F3F2A" w:rsidP="00A26D08">
      <w:pPr>
        <w:pStyle w:val="PargrafodaLista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b/>
        </w:rPr>
      </w:pPr>
      <w:r w:rsidRPr="00B02E54">
        <w:rPr>
          <w:b/>
        </w:rPr>
        <w:t>CRONOGRAMA</w:t>
      </w:r>
    </w:p>
    <w:p w:rsidR="004F3F2A" w:rsidRDefault="004F3F2A" w:rsidP="00885FDA">
      <w:pPr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22"/>
        <w:gridCol w:w="4322"/>
      </w:tblGrid>
      <w:tr w:rsidR="004F3F2A" w:rsidRPr="008C1AA8" w:rsidTr="007E5E8A">
        <w:tc>
          <w:tcPr>
            <w:tcW w:w="4322" w:type="dxa"/>
          </w:tcPr>
          <w:p w:rsidR="004F3F2A" w:rsidRPr="008C1AA8" w:rsidRDefault="004F3F2A" w:rsidP="00A26D0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C1AA8">
              <w:rPr>
                <w:b/>
              </w:rPr>
              <w:t>Eventos</w:t>
            </w:r>
          </w:p>
        </w:tc>
        <w:tc>
          <w:tcPr>
            <w:tcW w:w="4322" w:type="dxa"/>
          </w:tcPr>
          <w:p w:rsidR="004F3F2A" w:rsidRPr="008C1AA8" w:rsidRDefault="004F3F2A" w:rsidP="00A26D0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C1AA8">
              <w:rPr>
                <w:b/>
              </w:rPr>
              <w:t>Prazos</w:t>
            </w:r>
          </w:p>
        </w:tc>
      </w:tr>
      <w:tr w:rsidR="004F3F2A" w:rsidTr="00A26D08">
        <w:tc>
          <w:tcPr>
            <w:tcW w:w="4322" w:type="dxa"/>
          </w:tcPr>
          <w:p w:rsidR="004F3F2A" w:rsidRDefault="004F3F2A" w:rsidP="00A26D08">
            <w:pPr>
              <w:autoSpaceDE w:val="0"/>
              <w:autoSpaceDN w:val="0"/>
              <w:adjustRightInd w:val="0"/>
              <w:jc w:val="both"/>
            </w:pPr>
            <w:r>
              <w:t>Divulgação do Edital PROEX nº 1/2013 no site www.ufs.br e recebimento das propostas</w:t>
            </w:r>
          </w:p>
        </w:tc>
        <w:tc>
          <w:tcPr>
            <w:tcW w:w="4322" w:type="dxa"/>
            <w:vAlign w:val="center"/>
          </w:tcPr>
          <w:p w:rsidR="004F3F2A" w:rsidRDefault="004F3F2A" w:rsidP="00A26D08">
            <w:pPr>
              <w:autoSpaceDE w:val="0"/>
              <w:autoSpaceDN w:val="0"/>
              <w:adjustRightInd w:val="0"/>
              <w:jc w:val="center"/>
            </w:pPr>
            <w:r>
              <w:t>15/02 a 07/03/2013</w:t>
            </w:r>
          </w:p>
        </w:tc>
      </w:tr>
      <w:tr w:rsidR="004F3F2A" w:rsidTr="00A26D08">
        <w:tc>
          <w:tcPr>
            <w:tcW w:w="4322" w:type="dxa"/>
          </w:tcPr>
          <w:p w:rsidR="004F3F2A" w:rsidRDefault="004F3F2A" w:rsidP="007E5E8A">
            <w:pPr>
              <w:autoSpaceDE w:val="0"/>
              <w:autoSpaceDN w:val="0"/>
              <w:adjustRightInd w:val="0"/>
              <w:jc w:val="both"/>
            </w:pPr>
            <w:r>
              <w:t>Avaliação das propostas pelo Comitê de Extensão da UFS</w:t>
            </w:r>
          </w:p>
        </w:tc>
        <w:tc>
          <w:tcPr>
            <w:tcW w:w="4322" w:type="dxa"/>
            <w:vAlign w:val="center"/>
          </w:tcPr>
          <w:p w:rsidR="004F3F2A" w:rsidRDefault="004F3F2A" w:rsidP="00A26D08">
            <w:pPr>
              <w:autoSpaceDE w:val="0"/>
              <w:autoSpaceDN w:val="0"/>
              <w:adjustRightInd w:val="0"/>
              <w:jc w:val="center"/>
            </w:pPr>
            <w:smartTag w:uri="urn:schemas-microsoft-com:office:smarttags" w:element="metricconverter">
              <w:smartTagPr>
                <w:attr w:name="ProductID" w:val="11 a"/>
              </w:smartTagPr>
              <w:r>
                <w:t>11 a</w:t>
              </w:r>
            </w:smartTag>
            <w:r>
              <w:t xml:space="preserve"> 13/03/2013</w:t>
            </w:r>
          </w:p>
        </w:tc>
      </w:tr>
      <w:tr w:rsidR="004F3F2A" w:rsidTr="00A26D08">
        <w:tc>
          <w:tcPr>
            <w:tcW w:w="4322" w:type="dxa"/>
          </w:tcPr>
          <w:p w:rsidR="004F3F2A" w:rsidRDefault="004F3F2A" w:rsidP="00F352E5">
            <w:pPr>
              <w:autoSpaceDE w:val="0"/>
              <w:autoSpaceDN w:val="0"/>
              <w:adjustRightInd w:val="0"/>
              <w:jc w:val="both"/>
            </w:pPr>
            <w:r>
              <w:t xml:space="preserve">Divulgação do resultado </w:t>
            </w:r>
            <w:r w:rsidRPr="0075700E">
              <w:rPr>
                <w:b/>
              </w:rPr>
              <w:t>preliminar</w:t>
            </w:r>
            <w:r>
              <w:t xml:space="preserve"> da seleção interna das propostas no site www.ufs.br</w:t>
            </w:r>
          </w:p>
        </w:tc>
        <w:tc>
          <w:tcPr>
            <w:tcW w:w="4322" w:type="dxa"/>
            <w:vAlign w:val="center"/>
          </w:tcPr>
          <w:p w:rsidR="004F3F2A" w:rsidRDefault="004F3F2A" w:rsidP="00A26D08">
            <w:pPr>
              <w:autoSpaceDE w:val="0"/>
              <w:autoSpaceDN w:val="0"/>
              <w:adjustRightInd w:val="0"/>
              <w:jc w:val="center"/>
            </w:pPr>
            <w:r>
              <w:t>14/03/2013</w:t>
            </w:r>
          </w:p>
        </w:tc>
      </w:tr>
      <w:tr w:rsidR="004F3F2A" w:rsidTr="00A26D08">
        <w:tc>
          <w:tcPr>
            <w:tcW w:w="4322" w:type="dxa"/>
          </w:tcPr>
          <w:p w:rsidR="004F3F2A" w:rsidRDefault="004F3F2A" w:rsidP="007E5E8A">
            <w:pPr>
              <w:autoSpaceDE w:val="0"/>
              <w:autoSpaceDN w:val="0"/>
              <w:adjustRightInd w:val="0"/>
              <w:jc w:val="both"/>
            </w:pPr>
            <w:r>
              <w:t>Esclarecimento de dúvidas por parte dos docentes, sobre as razões de não adequação da sua proposta na seleção interna, e interposição de recursos, na PROEX/</w:t>
            </w:r>
            <w:proofErr w:type="gramStart"/>
            <w:r>
              <w:t>DIACOM</w:t>
            </w:r>
            <w:proofErr w:type="gramEnd"/>
          </w:p>
        </w:tc>
        <w:tc>
          <w:tcPr>
            <w:tcW w:w="4322" w:type="dxa"/>
            <w:vAlign w:val="center"/>
          </w:tcPr>
          <w:p w:rsidR="004F3F2A" w:rsidRDefault="004F3F2A" w:rsidP="00A26D08">
            <w:pPr>
              <w:autoSpaceDE w:val="0"/>
              <w:autoSpaceDN w:val="0"/>
              <w:adjustRightInd w:val="0"/>
              <w:jc w:val="center"/>
            </w:pPr>
            <w:r>
              <w:t>15/03/2013</w:t>
            </w:r>
          </w:p>
        </w:tc>
      </w:tr>
      <w:tr w:rsidR="004F3F2A" w:rsidTr="00A26D08">
        <w:tc>
          <w:tcPr>
            <w:tcW w:w="4322" w:type="dxa"/>
          </w:tcPr>
          <w:p w:rsidR="004F3F2A" w:rsidRDefault="004F3F2A" w:rsidP="007E5E8A">
            <w:pPr>
              <w:autoSpaceDE w:val="0"/>
              <w:autoSpaceDN w:val="0"/>
              <w:adjustRightInd w:val="0"/>
              <w:jc w:val="both"/>
            </w:pPr>
            <w:r>
              <w:t>Avaliação dos recursos pelo Comitê</w:t>
            </w:r>
          </w:p>
        </w:tc>
        <w:tc>
          <w:tcPr>
            <w:tcW w:w="4322" w:type="dxa"/>
            <w:vAlign w:val="center"/>
          </w:tcPr>
          <w:p w:rsidR="004F3F2A" w:rsidRDefault="004F3F2A" w:rsidP="00A26D08">
            <w:pPr>
              <w:autoSpaceDE w:val="0"/>
              <w:autoSpaceDN w:val="0"/>
              <w:adjustRightInd w:val="0"/>
              <w:jc w:val="center"/>
            </w:pPr>
            <w:r>
              <w:t>18 e 19/03/2013</w:t>
            </w:r>
          </w:p>
        </w:tc>
      </w:tr>
      <w:tr w:rsidR="004F3F2A" w:rsidTr="00A26D08">
        <w:tc>
          <w:tcPr>
            <w:tcW w:w="4322" w:type="dxa"/>
          </w:tcPr>
          <w:p w:rsidR="004F3F2A" w:rsidRDefault="004F3F2A" w:rsidP="0075700E">
            <w:pPr>
              <w:autoSpaceDE w:val="0"/>
              <w:autoSpaceDN w:val="0"/>
              <w:adjustRightInd w:val="0"/>
              <w:jc w:val="both"/>
            </w:pPr>
            <w:r>
              <w:t xml:space="preserve">Divulgação do resultado </w:t>
            </w:r>
            <w:r w:rsidRPr="0075700E">
              <w:rPr>
                <w:b/>
              </w:rPr>
              <w:t>final</w:t>
            </w:r>
            <w:r>
              <w:t xml:space="preserve"> da seleção interna no site www.ufs.br</w:t>
            </w:r>
          </w:p>
        </w:tc>
        <w:tc>
          <w:tcPr>
            <w:tcW w:w="4322" w:type="dxa"/>
            <w:vAlign w:val="center"/>
          </w:tcPr>
          <w:p w:rsidR="004F3F2A" w:rsidRDefault="004F3F2A" w:rsidP="00A26D08">
            <w:pPr>
              <w:autoSpaceDE w:val="0"/>
              <w:autoSpaceDN w:val="0"/>
              <w:adjustRightInd w:val="0"/>
              <w:jc w:val="center"/>
            </w:pPr>
            <w:r>
              <w:t>19/03/2013</w:t>
            </w:r>
          </w:p>
        </w:tc>
      </w:tr>
      <w:tr w:rsidR="004F3F2A" w:rsidTr="00A26D08">
        <w:tc>
          <w:tcPr>
            <w:tcW w:w="4322" w:type="dxa"/>
          </w:tcPr>
          <w:p w:rsidR="004F3F2A" w:rsidRPr="003D24ED" w:rsidRDefault="004F3F2A" w:rsidP="007E5E8A">
            <w:pPr>
              <w:autoSpaceDE w:val="0"/>
              <w:autoSpaceDN w:val="0"/>
              <w:adjustRightInd w:val="0"/>
              <w:jc w:val="both"/>
            </w:pPr>
            <w:r w:rsidRPr="003D24ED">
              <w:t xml:space="preserve">Emissão de </w:t>
            </w:r>
            <w:r>
              <w:t xml:space="preserve">declaração de </w:t>
            </w:r>
            <w:r w:rsidRPr="003D24ED">
              <w:t>aceite</w:t>
            </w:r>
            <w:r>
              <w:t xml:space="preserve"> e termo de compromisso da Reitoria,</w:t>
            </w:r>
            <w:r w:rsidRPr="003D24ED">
              <w:t xml:space="preserve"> pela PROEX/</w:t>
            </w:r>
            <w:proofErr w:type="gramStart"/>
            <w:r w:rsidRPr="003D24ED">
              <w:t>DIACOM</w:t>
            </w:r>
            <w:proofErr w:type="gramEnd"/>
          </w:p>
        </w:tc>
        <w:tc>
          <w:tcPr>
            <w:tcW w:w="4322" w:type="dxa"/>
            <w:vAlign w:val="center"/>
          </w:tcPr>
          <w:p w:rsidR="004F3F2A" w:rsidRDefault="004F3F2A" w:rsidP="00A26D08">
            <w:pPr>
              <w:autoSpaceDE w:val="0"/>
              <w:autoSpaceDN w:val="0"/>
              <w:adjustRightInd w:val="0"/>
              <w:jc w:val="center"/>
            </w:pPr>
            <w:r>
              <w:t>20/03/2013</w:t>
            </w:r>
          </w:p>
        </w:tc>
      </w:tr>
      <w:tr w:rsidR="004F3F2A" w:rsidTr="00A26D08">
        <w:tc>
          <w:tcPr>
            <w:tcW w:w="4322" w:type="dxa"/>
          </w:tcPr>
          <w:p w:rsidR="004F3F2A" w:rsidRDefault="004F3F2A" w:rsidP="0075700E">
            <w:pPr>
              <w:autoSpaceDE w:val="0"/>
              <w:autoSpaceDN w:val="0"/>
              <w:adjustRightInd w:val="0"/>
            </w:pPr>
            <w:r>
              <w:t>Prazo final para envio das propostas pelos coordenadores, através da plataforma eletrônica SIGPROJ (www.sigproj.mec.gov.br</w:t>
            </w:r>
            <w:proofErr w:type="gramStart"/>
            <w:r>
              <w:t>)</w:t>
            </w:r>
            <w:proofErr w:type="gramEnd"/>
          </w:p>
        </w:tc>
        <w:tc>
          <w:tcPr>
            <w:tcW w:w="4322" w:type="dxa"/>
            <w:vAlign w:val="center"/>
          </w:tcPr>
          <w:p w:rsidR="004F3F2A" w:rsidRDefault="004F3F2A" w:rsidP="00A26D08">
            <w:pPr>
              <w:autoSpaceDE w:val="0"/>
              <w:autoSpaceDN w:val="0"/>
              <w:adjustRightInd w:val="0"/>
              <w:jc w:val="center"/>
            </w:pPr>
            <w:smartTag w:uri="urn:schemas-microsoft-com:office:smarttags" w:element="metricconverter">
              <w:smartTagPr>
                <w:attr w:name="ProductID" w:val="20 a"/>
              </w:smartTagPr>
              <w:r>
                <w:t>20 a</w:t>
              </w:r>
            </w:smartTag>
            <w:r>
              <w:t xml:space="preserve"> 22/03/2013</w:t>
            </w:r>
          </w:p>
        </w:tc>
      </w:tr>
    </w:tbl>
    <w:p w:rsidR="004F3F2A" w:rsidRDefault="004F3F2A" w:rsidP="00885FDA">
      <w:pPr>
        <w:autoSpaceDE w:val="0"/>
        <w:autoSpaceDN w:val="0"/>
        <w:adjustRightInd w:val="0"/>
        <w:jc w:val="both"/>
      </w:pPr>
    </w:p>
    <w:p w:rsidR="004F3F2A" w:rsidRDefault="004F3F2A" w:rsidP="00885FDA">
      <w:pPr>
        <w:autoSpaceDE w:val="0"/>
        <w:autoSpaceDN w:val="0"/>
        <w:adjustRightInd w:val="0"/>
        <w:jc w:val="both"/>
      </w:pPr>
    </w:p>
    <w:p w:rsidR="004F3F2A" w:rsidRPr="00B02E54" w:rsidRDefault="004F3F2A" w:rsidP="00A26D08">
      <w:pPr>
        <w:pStyle w:val="PargrafodaLista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b/>
        </w:rPr>
      </w:pPr>
      <w:r w:rsidRPr="00B02E54">
        <w:rPr>
          <w:b/>
        </w:rPr>
        <w:t>INFORMAÇÕES ADICIONAIS</w:t>
      </w:r>
    </w:p>
    <w:p w:rsidR="004F3F2A" w:rsidRDefault="004F3F2A" w:rsidP="00885FDA">
      <w:pPr>
        <w:autoSpaceDE w:val="0"/>
        <w:autoSpaceDN w:val="0"/>
        <w:adjustRightInd w:val="0"/>
        <w:jc w:val="both"/>
      </w:pPr>
    </w:p>
    <w:p w:rsidR="004F3F2A" w:rsidRDefault="004F3F2A" w:rsidP="00885FDA">
      <w:pPr>
        <w:autoSpaceDE w:val="0"/>
        <w:autoSpaceDN w:val="0"/>
        <w:adjustRightInd w:val="0"/>
        <w:jc w:val="both"/>
      </w:pPr>
      <w:r>
        <w:t>Para maiores informações sobre o Edital PROEXT 2014 MEC/</w:t>
      </w:r>
      <w:proofErr w:type="spellStart"/>
      <w:proofErr w:type="gramStart"/>
      <w:r>
        <w:t>SESu</w:t>
      </w:r>
      <w:proofErr w:type="spellEnd"/>
      <w:proofErr w:type="gramEnd"/>
      <w:r>
        <w:t xml:space="preserve">, consultar o </w:t>
      </w:r>
      <w:r w:rsidRPr="00B02E54">
        <w:rPr>
          <w:b/>
        </w:rPr>
        <w:t>Anexo 1</w:t>
      </w:r>
      <w:r>
        <w:t xml:space="preserve"> deste Edital PROEX, enviar mensagem para o endereço eletrônico proext2014ufs@gmail.com, ou ligar para 2105-6419.</w:t>
      </w:r>
    </w:p>
    <w:p w:rsidR="004F3F2A" w:rsidRDefault="004F3F2A" w:rsidP="00885FDA">
      <w:pPr>
        <w:autoSpaceDE w:val="0"/>
        <w:autoSpaceDN w:val="0"/>
        <w:adjustRightInd w:val="0"/>
        <w:jc w:val="both"/>
      </w:pPr>
    </w:p>
    <w:p w:rsidR="004F3F2A" w:rsidRDefault="004F3F2A" w:rsidP="00885FDA">
      <w:pPr>
        <w:autoSpaceDE w:val="0"/>
        <w:autoSpaceDN w:val="0"/>
        <w:adjustRightInd w:val="0"/>
        <w:jc w:val="both"/>
      </w:pPr>
    </w:p>
    <w:p w:rsidR="004F3F2A" w:rsidRDefault="004F3F2A" w:rsidP="00885FDA">
      <w:pPr>
        <w:autoSpaceDE w:val="0"/>
        <w:autoSpaceDN w:val="0"/>
        <w:adjustRightInd w:val="0"/>
        <w:jc w:val="both"/>
      </w:pPr>
    </w:p>
    <w:p w:rsidR="004F3F2A" w:rsidRDefault="004F3F2A" w:rsidP="00A97583">
      <w:pPr>
        <w:jc w:val="center"/>
      </w:pPr>
      <w:proofErr w:type="spellStart"/>
      <w:r>
        <w:t>Profª</w:t>
      </w:r>
      <w:proofErr w:type="spellEnd"/>
      <w:r>
        <w:t xml:space="preserve">. </w:t>
      </w:r>
      <w:proofErr w:type="spellStart"/>
      <w:r>
        <w:t>Drª</w:t>
      </w:r>
      <w:proofErr w:type="spellEnd"/>
      <w:r>
        <w:t>. Maria da Conceição Almeida Vasconcelos</w:t>
      </w:r>
    </w:p>
    <w:p w:rsidR="004F3F2A" w:rsidRDefault="004F3F2A" w:rsidP="00A97583">
      <w:pPr>
        <w:jc w:val="center"/>
      </w:pPr>
      <w:r>
        <w:t xml:space="preserve">Pró-Reitora de Extensão e Assuntos Comunitários </w:t>
      </w:r>
    </w:p>
    <w:p w:rsidR="004F3F2A" w:rsidRDefault="004F3F2A" w:rsidP="00183248"/>
    <w:p w:rsidR="004F3F2A" w:rsidRDefault="004F3F2A" w:rsidP="00885FDA">
      <w:pPr>
        <w:autoSpaceDE w:val="0"/>
        <w:autoSpaceDN w:val="0"/>
        <w:adjustRightInd w:val="0"/>
        <w:jc w:val="both"/>
      </w:pPr>
    </w:p>
    <w:p w:rsidR="004F3F2A" w:rsidRDefault="004F3F2A" w:rsidP="00885FDA">
      <w:pPr>
        <w:autoSpaceDE w:val="0"/>
        <w:autoSpaceDN w:val="0"/>
        <w:adjustRightInd w:val="0"/>
        <w:jc w:val="both"/>
      </w:pPr>
    </w:p>
    <w:p w:rsidR="004F3F2A" w:rsidRDefault="004F3F2A" w:rsidP="00885FDA">
      <w:pPr>
        <w:autoSpaceDE w:val="0"/>
        <w:autoSpaceDN w:val="0"/>
        <w:adjustRightInd w:val="0"/>
        <w:jc w:val="both"/>
      </w:pPr>
    </w:p>
    <w:p w:rsidR="004F3F2A" w:rsidRDefault="004F3F2A" w:rsidP="00885FDA">
      <w:pPr>
        <w:autoSpaceDE w:val="0"/>
        <w:autoSpaceDN w:val="0"/>
        <w:adjustRightInd w:val="0"/>
        <w:jc w:val="both"/>
      </w:pPr>
    </w:p>
    <w:p w:rsidR="004F3F2A" w:rsidRDefault="004F3F2A">
      <w:pPr>
        <w:spacing w:after="200" w:line="276" w:lineRule="auto"/>
      </w:pPr>
      <w:r>
        <w:br w:type="page"/>
      </w:r>
    </w:p>
    <w:p w:rsidR="004F3F2A" w:rsidRPr="00F11414" w:rsidRDefault="004F3F2A" w:rsidP="00F11414">
      <w:pPr>
        <w:autoSpaceDE w:val="0"/>
        <w:autoSpaceDN w:val="0"/>
        <w:adjustRightInd w:val="0"/>
        <w:jc w:val="center"/>
        <w:rPr>
          <w:b/>
        </w:rPr>
      </w:pPr>
      <w:r w:rsidRPr="00F11414">
        <w:rPr>
          <w:b/>
        </w:rPr>
        <w:t xml:space="preserve">ANEXO </w:t>
      </w:r>
      <w:proofErr w:type="gramStart"/>
      <w:r w:rsidRPr="00F11414">
        <w:rPr>
          <w:b/>
        </w:rPr>
        <w:t>1</w:t>
      </w:r>
      <w:proofErr w:type="gramEnd"/>
      <w:r w:rsidRPr="00F11414">
        <w:rPr>
          <w:b/>
        </w:rPr>
        <w:t xml:space="preserve"> DO EDITAL 01/2013/PROEXT</w:t>
      </w:r>
    </w:p>
    <w:p w:rsidR="004F3F2A" w:rsidRDefault="004F3F2A" w:rsidP="00885FDA">
      <w:pPr>
        <w:autoSpaceDE w:val="0"/>
        <w:autoSpaceDN w:val="0"/>
        <w:adjustRightInd w:val="0"/>
        <w:jc w:val="both"/>
      </w:pPr>
    </w:p>
    <w:p w:rsidR="004F3F2A" w:rsidRDefault="004F3F2A" w:rsidP="00885FDA">
      <w:pPr>
        <w:shd w:val="clear" w:color="auto" w:fill="A6A6A6"/>
        <w:spacing w:before="100" w:beforeAutospacing="1" w:after="100" w:afterAutospacing="1"/>
        <w:jc w:val="both"/>
        <w:rPr>
          <w:bCs/>
          <w:iCs/>
        </w:rPr>
      </w:pPr>
      <w:r>
        <w:t xml:space="preserve">Instruções para inscrição de propostas no </w:t>
      </w:r>
      <w:r w:rsidRPr="000F3EEC">
        <w:rPr>
          <w:b/>
        </w:rPr>
        <w:t>Edital PROEXT 201</w:t>
      </w:r>
      <w:r>
        <w:rPr>
          <w:b/>
        </w:rPr>
        <w:t>4</w:t>
      </w:r>
      <w:r w:rsidRPr="00EF54E0">
        <w:rPr>
          <w:b/>
          <w:bCs/>
          <w:i/>
          <w:iCs/>
        </w:rPr>
        <w:t xml:space="preserve"> </w:t>
      </w:r>
      <w:r w:rsidRPr="00FD1E3A">
        <w:rPr>
          <w:b/>
          <w:bCs/>
          <w:iCs/>
        </w:rPr>
        <w:t>MEC/</w:t>
      </w:r>
      <w:proofErr w:type="spellStart"/>
      <w:proofErr w:type="gramStart"/>
      <w:r w:rsidRPr="00FD1E3A">
        <w:rPr>
          <w:b/>
          <w:bCs/>
          <w:iCs/>
        </w:rPr>
        <w:t>SESu</w:t>
      </w:r>
      <w:proofErr w:type="spellEnd"/>
      <w:proofErr w:type="gramEnd"/>
      <w:r>
        <w:rPr>
          <w:b/>
          <w:bCs/>
          <w:i/>
          <w:iCs/>
        </w:rPr>
        <w:t xml:space="preserve"> </w:t>
      </w:r>
      <w:r w:rsidRPr="00EC10E9">
        <w:rPr>
          <w:bCs/>
          <w:iCs/>
        </w:rPr>
        <w:t>através do SIGPROJ</w:t>
      </w:r>
      <w:r>
        <w:rPr>
          <w:bCs/>
          <w:iCs/>
        </w:rPr>
        <w:t xml:space="preserve"> </w:t>
      </w:r>
    </w:p>
    <w:p w:rsidR="004F3F2A" w:rsidRDefault="004F3F2A" w:rsidP="00885FDA">
      <w:pPr>
        <w:spacing w:before="100" w:beforeAutospacing="1" w:after="100" w:afterAutospacing="1"/>
        <w:jc w:val="both"/>
        <w:rPr>
          <w:bCs/>
          <w:iCs/>
        </w:rPr>
      </w:pPr>
      <w:r>
        <w:rPr>
          <w:bCs/>
          <w:iCs/>
        </w:rPr>
        <w:t xml:space="preserve">Digitar o endereço </w:t>
      </w:r>
      <w:hyperlink r:id="rId6" w:history="1">
        <w:r w:rsidRPr="00042613">
          <w:rPr>
            <w:rStyle w:val="Hyperlink"/>
            <w:bCs/>
            <w:iCs/>
          </w:rPr>
          <w:t>http://sigproj.mec.gov.br</w:t>
        </w:r>
      </w:hyperlink>
    </w:p>
    <w:p w:rsidR="004F3F2A" w:rsidRDefault="004F3F2A" w:rsidP="00885FDA">
      <w:pPr>
        <w:spacing w:before="100" w:beforeAutospacing="1" w:after="100" w:afterAutospacing="1"/>
        <w:jc w:val="both"/>
        <w:rPr>
          <w:bCs/>
          <w:iCs/>
        </w:rPr>
      </w:pPr>
      <w:r>
        <w:t xml:space="preserve">1ª tela: fazer o cadastramento no </w:t>
      </w:r>
      <w:r w:rsidRPr="00EC10E9">
        <w:rPr>
          <w:bCs/>
          <w:iCs/>
        </w:rPr>
        <w:t>SIGPROJ</w:t>
      </w:r>
      <w:r>
        <w:rPr>
          <w:bCs/>
          <w:iCs/>
        </w:rPr>
        <w:t>, ou acessar, com CPF e senha, caso já esteja cadastrado.</w:t>
      </w:r>
    </w:p>
    <w:p w:rsidR="004F3F2A" w:rsidRDefault="004F3F2A" w:rsidP="00885FDA">
      <w:pPr>
        <w:spacing w:before="100" w:beforeAutospacing="1" w:after="100" w:afterAutospacing="1"/>
        <w:jc w:val="both"/>
        <w:rPr>
          <w:bCs/>
          <w:iCs/>
        </w:rPr>
      </w:pPr>
      <w:r>
        <w:rPr>
          <w:bCs/>
          <w:iCs/>
        </w:rPr>
        <w:t xml:space="preserve">2ª tela: clicar na aba Extensão, no lado superior direito da tela. Clicar </w:t>
      </w:r>
      <w:smartTag w:uri="urn:schemas-microsoft-com:office:smarttags" w:element="PersonName">
        <w:smartTagPr>
          <w:attr w:name="ProductID" w:val="em Editais Abertos"/>
        </w:smartTagPr>
        <w:r>
          <w:rPr>
            <w:bCs/>
            <w:iCs/>
          </w:rPr>
          <w:t xml:space="preserve">em </w:t>
        </w:r>
        <w:r w:rsidRPr="00EC10E9">
          <w:rPr>
            <w:b/>
            <w:bCs/>
            <w:iCs/>
          </w:rPr>
          <w:t>Editais Abertos</w:t>
        </w:r>
      </w:smartTag>
      <w:r>
        <w:rPr>
          <w:bCs/>
          <w:iCs/>
        </w:rPr>
        <w:t>, na mesma tela. Depois, clicar em: Até 23-03-2013 (Nacional – MEC) PROEXT 2014. Abrirá um quadro que apresenta, à direita, três ícones. Ao passar o cursor do mouse no primeiro ícone (verde), aparecerá: Criar proposta. Clicar. Aparecerá um quadro para indicar se a proposta é um projeto ou um programa.</w:t>
      </w:r>
    </w:p>
    <w:p w:rsidR="004F3F2A" w:rsidRDefault="004F3F2A" w:rsidP="00885FDA">
      <w:pPr>
        <w:spacing w:before="100" w:beforeAutospacing="1" w:after="100" w:afterAutospacing="1"/>
        <w:jc w:val="both"/>
        <w:rPr>
          <w:bCs/>
          <w:iCs/>
        </w:rPr>
      </w:pPr>
      <w:r>
        <w:rPr>
          <w:bCs/>
          <w:iCs/>
        </w:rPr>
        <w:t xml:space="preserve">3ª tela: Ler atentamente as </w:t>
      </w:r>
      <w:r w:rsidRPr="00526F4F">
        <w:rPr>
          <w:b/>
          <w:bCs/>
          <w:iCs/>
        </w:rPr>
        <w:t>Observações para elaboração de Ações</w:t>
      </w:r>
      <w:r>
        <w:rPr>
          <w:bCs/>
          <w:iCs/>
        </w:rPr>
        <w:t xml:space="preserve"> e clicar em </w:t>
      </w:r>
      <w:r w:rsidRPr="00526F4F">
        <w:rPr>
          <w:b/>
          <w:bCs/>
          <w:iCs/>
        </w:rPr>
        <w:t>Concordo</w:t>
      </w:r>
      <w:r>
        <w:rPr>
          <w:bCs/>
          <w:iCs/>
        </w:rPr>
        <w:t xml:space="preserve">. </w:t>
      </w:r>
    </w:p>
    <w:p w:rsidR="004F3F2A" w:rsidRDefault="004F3F2A" w:rsidP="00885FDA">
      <w:pPr>
        <w:spacing w:before="100" w:beforeAutospacing="1" w:after="100" w:afterAutospacing="1"/>
        <w:jc w:val="both"/>
        <w:rPr>
          <w:bCs/>
          <w:iCs/>
        </w:rPr>
      </w:pPr>
      <w:r>
        <w:rPr>
          <w:bCs/>
          <w:iCs/>
        </w:rPr>
        <w:t xml:space="preserve">4ª tela: Identificação da ação: observar o último item – marcar </w:t>
      </w:r>
      <w:r w:rsidRPr="00526F4F">
        <w:rPr>
          <w:b/>
          <w:bCs/>
          <w:iCs/>
        </w:rPr>
        <w:t>Conta Única</w:t>
      </w:r>
      <w:r>
        <w:rPr>
          <w:bCs/>
          <w:iCs/>
        </w:rPr>
        <w:t>.</w:t>
      </w:r>
    </w:p>
    <w:p w:rsidR="004F3F2A" w:rsidRDefault="004F3F2A" w:rsidP="00F11414">
      <w:pPr>
        <w:spacing w:before="100" w:beforeAutospacing="1" w:after="100" w:afterAutospacing="1"/>
        <w:jc w:val="both"/>
        <w:rPr>
          <w:bCs/>
          <w:iCs/>
        </w:rPr>
      </w:pPr>
      <w:r>
        <w:rPr>
          <w:bCs/>
          <w:iCs/>
        </w:rPr>
        <w:t>Clicar em próximo passo e continuar o preenchimento.</w:t>
      </w:r>
    </w:p>
    <w:p w:rsidR="004F3F2A" w:rsidRDefault="004F3F2A" w:rsidP="00885FDA">
      <w:pPr>
        <w:spacing w:before="100" w:beforeAutospacing="1" w:after="100" w:afterAutospacing="1"/>
        <w:jc w:val="both"/>
        <w:rPr>
          <w:bCs/>
          <w:iCs/>
        </w:rPr>
      </w:pPr>
      <w:r>
        <w:rPr>
          <w:bCs/>
          <w:iCs/>
        </w:rPr>
        <w:t xml:space="preserve">Após o preenchimento de todos os passos, observar o subitem 1.9 – Arquivos Anexos. São de responsabilidade da PROEX, a declaração de aceite da Pró-Reitoria de Extensão e o Termo de Compromisso da Reitoria. </w:t>
      </w:r>
      <w:r w:rsidRPr="00CC7C16">
        <w:rPr>
          <w:b/>
          <w:bCs/>
          <w:iCs/>
        </w:rPr>
        <w:t>Somente após aprovação da proposta pela PROEX estes termos serão liberados para o coordenador.</w:t>
      </w:r>
      <w:r>
        <w:rPr>
          <w:bCs/>
          <w:iCs/>
        </w:rPr>
        <w:t xml:space="preserve"> </w:t>
      </w:r>
    </w:p>
    <w:p w:rsidR="004F3F2A" w:rsidRDefault="004F3F2A" w:rsidP="00885FDA">
      <w:pPr>
        <w:spacing w:before="100" w:beforeAutospacing="1" w:after="100" w:afterAutospacing="1"/>
        <w:jc w:val="both"/>
        <w:rPr>
          <w:bCs/>
          <w:iCs/>
        </w:rPr>
      </w:pPr>
      <w:r>
        <w:rPr>
          <w:bCs/>
          <w:iCs/>
        </w:rPr>
        <w:t xml:space="preserve">Através do item </w:t>
      </w:r>
      <w:r w:rsidRPr="00742622">
        <w:rPr>
          <w:b/>
          <w:bCs/>
          <w:iCs/>
        </w:rPr>
        <w:t>Ferramentas</w:t>
      </w:r>
      <w:r>
        <w:rPr>
          <w:bCs/>
          <w:iCs/>
        </w:rPr>
        <w:t xml:space="preserve"> é possível visualizar, imprimir, verificar as pendências e salvar.</w:t>
      </w:r>
    </w:p>
    <w:p w:rsidR="004F3F2A" w:rsidRDefault="004F3F2A" w:rsidP="00885FDA">
      <w:pPr>
        <w:spacing w:before="100" w:beforeAutospacing="1" w:after="100" w:afterAutospacing="1"/>
        <w:jc w:val="both"/>
        <w:rPr>
          <w:bCs/>
          <w:iCs/>
        </w:rPr>
      </w:pPr>
      <w:r>
        <w:rPr>
          <w:b/>
          <w:bCs/>
          <w:iCs/>
        </w:rPr>
        <w:t xml:space="preserve">ATENÇÃO: </w:t>
      </w:r>
      <w:r w:rsidRPr="00C55C7B">
        <w:rPr>
          <w:b/>
          <w:bCs/>
          <w:iCs/>
        </w:rPr>
        <w:t>NÃO ENVIAR</w:t>
      </w:r>
      <w:r>
        <w:rPr>
          <w:bCs/>
          <w:iCs/>
        </w:rPr>
        <w:t xml:space="preserve"> a proposta para julgamento por parte do MEC, antes da mesma ter sido </w:t>
      </w:r>
      <w:proofErr w:type="gramStart"/>
      <w:r>
        <w:rPr>
          <w:bCs/>
          <w:iCs/>
        </w:rPr>
        <w:t>submetida e aprovada</w:t>
      </w:r>
      <w:proofErr w:type="gramEnd"/>
      <w:r>
        <w:rPr>
          <w:bCs/>
          <w:iCs/>
        </w:rPr>
        <w:t xml:space="preserve"> pela PROEX. A proposta ficará disponível no SIGPROJ, aguardando a seleção interna da UFS/PROEX.</w:t>
      </w:r>
    </w:p>
    <w:p w:rsidR="004F3F2A" w:rsidRDefault="004F3F2A" w:rsidP="00885FDA">
      <w:pPr>
        <w:spacing w:before="100" w:beforeAutospacing="1" w:after="100" w:afterAutospacing="1"/>
        <w:jc w:val="both"/>
        <w:rPr>
          <w:bCs/>
          <w:iCs/>
        </w:rPr>
      </w:pPr>
      <w:r w:rsidRPr="00E66C1D">
        <w:rPr>
          <w:bCs/>
          <w:iCs/>
        </w:rPr>
        <w:t>5ª tela:</w:t>
      </w:r>
      <w:r>
        <w:rPr>
          <w:b/>
          <w:bCs/>
          <w:iCs/>
        </w:rPr>
        <w:t xml:space="preserve"> </w:t>
      </w:r>
      <w:r w:rsidRPr="00742622">
        <w:rPr>
          <w:b/>
          <w:bCs/>
          <w:iCs/>
        </w:rPr>
        <w:t>Clicar em visualizar/imprimir</w:t>
      </w:r>
      <w:r>
        <w:rPr>
          <w:bCs/>
          <w:iCs/>
        </w:rPr>
        <w:t xml:space="preserve">: abrirá uma janela com a proposta. </w:t>
      </w:r>
      <w:r w:rsidRPr="00742622">
        <w:rPr>
          <w:b/>
          <w:bCs/>
          <w:iCs/>
        </w:rPr>
        <w:t xml:space="preserve">Clicar </w:t>
      </w:r>
      <w:smartTag w:uri="urn:schemas-microsoft-com:office:smarttags" w:element="PersonName">
        <w:smartTagPr>
          <w:attr w:name="ProductID" w:val="em Imprimir. Maximizar"/>
        </w:smartTagPr>
        <w:r w:rsidRPr="00742622">
          <w:rPr>
            <w:b/>
            <w:bCs/>
            <w:iCs/>
          </w:rPr>
          <w:t>em Imprimir</w:t>
        </w:r>
        <w:r>
          <w:rPr>
            <w:bCs/>
            <w:iCs/>
          </w:rPr>
          <w:t>. Maximizar</w:t>
        </w:r>
      </w:smartTag>
      <w:r>
        <w:rPr>
          <w:bCs/>
          <w:iCs/>
        </w:rPr>
        <w:t xml:space="preserve"> a janela para facilitar a visualização.</w:t>
      </w:r>
    </w:p>
    <w:p w:rsidR="004F3F2A" w:rsidRDefault="004F3F2A" w:rsidP="00885FDA">
      <w:pPr>
        <w:spacing w:before="100" w:beforeAutospacing="1" w:after="100" w:afterAutospacing="1"/>
        <w:jc w:val="both"/>
        <w:rPr>
          <w:bCs/>
          <w:iCs/>
        </w:rPr>
      </w:pPr>
      <w:r>
        <w:rPr>
          <w:b/>
          <w:bCs/>
          <w:iCs/>
        </w:rPr>
        <w:t>A</w:t>
      </w:r>
      <w:r w:rsidRPr="00E16190">
        <w:rPr>
          <w:b/>
          <w:bCs/>
          <w:iCs/>
        </w:rPr>
        <w:t>o solicitar a impressão da proposta, aparecerá no formulário a seguinte mensagem</w:t>
      </w:r>
      <w:r>
        <w:rPr>
          <w:b/>
          <w:bCs/>
          <w:iCs/>
        </w:rPr>
        <w:t xml:space="preserve">: </w:t>
      </w:r>
    </w:p>
    <w:p w:rsidR="004F3F2A" w:rsidRPr="00DB0D91" w:rsidRDefault="004F3F2A" w:rsidP="00885FDA">
      <w:pPr>
        <w:shd w:val="clear" w:color="auto" w:fill="A6A6A6"/>
        <w:spacing w:before="100" w:beforeAutospacing="1" w:after="100" w:afterAutospacing="1"/>
        <w:jc w:val="center"/>
        <w:rPr>
          <w:b/>
          <w:bCs/>
          <w:iCs/>
        </w:rPr>
      </w:pPr>
      <w:r w:rsidRPr="00DB0D91">
        <w:rPr>
          <w:b/>
          <w:bCs/>
          <w:iCs/>
        </w:rPr>
        <w:t>Esta impressão não tem validade antes de ser enviada para o SIGPROJ</w:t>
      </w:r>
    </w:p>
    <w:p w:rsidR="004F3F2A" w:rsidRPr="00DB0D91" w:rsidRDefault="004F3F2A" w:rsidP="00885FDA">
      <w:pPr>
        <w:shd w:val="clear" w:color="auto" w:fill="A6A6A6"/>
        <w:spacing w:before="100" w:beforeAutospacing="1" w:after="100" w:afterAutospacing="1"/>
        <w:jc w:val="center"/>
        <w:rPr>
          <w:b/>
          <w:bCs/>
          <w:iCs/>
        </w:rPr>
      </w:pPr>
      <w:r w:rsidRPr="00DB0D91">
        <w:rPr>
          <w:b/>
          <w:bCs/>
          <w:iCs/>
        </w:rPr>
        <w:t>Submeta a proposta e imprima novamente este documento.</w:t>
      </w:r>
    </w:p>
    <w:p w:rsidR="004F3F2A" w:rsidRDefault="004F3F2A" w:rsidP="00885FDA">
      <w:pPr>
        <w:spacing w:before="100" w:beforeAutospacing="1" w:after="100" w:afterAutospacing="1"/>
        <w:jc w:val="both"/>
        <w:rPr>
          <w:bCs/>
          <w:iCs/>
        </w:rPr>
      </w:pPr>
      <w:r>
        <w:rPr>
          <w:b/>
          <w:bCs/>
          <w:iCs/>
        </w:rPr>
        <w:lastRenderedPageBreak/>
        <w:t xml:space="preserve">Desconsidere esta mensagem. </w:t>
      </w:r>
      <w:r>
        <w:rPr>
          <w:bCs/>
          <w:iCs/>
        </w:rPr>
        <w:t>A proposta deverá ser impressa e assinada pelo coordenador e enviada para a PROEX de acordo com o calendário constante neste Edital.</w:t>
      </w:r>
    </w:p>
    <w:p w:rsidR="004F3F2A" w:rsidRDefault="004F3F2A" w:rsidP="00885FDA">
      <w:pPr>
        <w:spacing w:before="100" w:beforeAutospacing="1" w:after="100" w:afterAutospacing="1"/>
        <w:jc w:val="both"/>
        <w:rPr>
          <w:bCs/>
          <w:iCs/>
        </w:rPr>
      </w:pPr>
      <w:r>
        <w:rPr>
          <w:bCs/>
          <w:iCs/>
        </w:rPr>
        <w:t>Documentos impressos que deverão ser encaminhados à PROEX:</w:t>
      </w:r>
    </w:p>
    <w:p w:rsidR="004F3F2A" w:rsidRDefault="004F3F2A" w:rsidP="00885FDA">
      <w:pPr>
        <w:numPr>
          <w:ilvl w:val="0"/>
          <w:numId w:val="1"/>
        </w:numPr>
        <w:spacing w:before="100" w:beforeAutospacing="1" w:after="100" w:afterAutospacing="1"/>
        <w:jc w:val="both"/>
        <w:rPr>
          <w:bCs/>
          <w:iCs/>
        </w:rPr>
      </w:pPr>
      <w:r>
        <w:rPr>
          <w:bCs/>
          <w:iCs/>
        </w:rPr>
        <w:t xml:space="preserve">A </w:t>
      </w:r>
      <w:r w:rsidRPr="00E16190">
        <w:rPr>
          <w:b/>
          <w:bCs/>
          <w:iCs/>
        </w:rPr>
        <w:t xml:space="preserve">Proposta </w:t>
      </w:r>
      <w:r>
        <w:rPr>
          <w:bCs/>
          <w:iCs/>
        </w:rPr>
        <w:t>inscrita no SIGPROJ, com a assinatura do coordenador.</w:t>
      </w:r>
    </w:p>
    <w:p w:rsidR="004F3F2A" w:rsidRDefault="004F3F2A" w:rsidP="00885FDA">
      <w:pPr>
        <w:numPr>
          <w:ilvl w:val="0"/>
          <w:numId w:val="1"/>
        </w:numPr>
        <w:spacing w:before="100" w:beforeAutospacing="1" w:after="100" w:afterAutospacing="1"/>
        <w:jc w:val="both"/>
        <w:rPr>
          <w:bCs/>
          <w:iCs/>
        </w:rPr>
      </w:pPr>
      <w:r>
        <w:rPr>
          <w:bCs/>
          <w:iCs/>
        </w:rPr>
        <w:t xml:space="preserve">A </w:t>
      </w:r>
      <w:r w:rsidRPr="00E16190">
        <w:rPr>
          <w:b/>
          <w:bCs/>
          <w:iCs/>
        </w:rPr>
        <w:t>Carta de Aprovação</w:t>
      </w:r>
      <w:r>
        <w:rPr>
          <w:bCs/>
          <w:iCs/>
        </w:rPr>
        <w:t xml:space="preserve"> do Departamento ou Núcleo, com a assinatura da chefia/coordenação.</w:t>
      </w:r>
    </w:p>
    <w:p w:rsidR="004F3F2A" w:rsidRDefault="004F3F2A" w:rsidP="00885FDA">
      <w:pPr>
        <w:spacing w:before="100" w:beforeAutospacing="1" w:after="100" w:afterAutospacing="1"/>
        <w:jc w:val="both"/>
        <w:rPr>
          <w:bCs/>
          <w:iCs/>
        </w:rPr>
      </w:pPr>
      <w:r>
        <w:rPr>
          <w:bCs/>
          <w:iCs/>
        </w:rPr>
        <w:t xml:space="preserve">Após a publicação do resultado final da seleção interna, conforme CRONOGRAMA, a PROEX enviará, por e-mail, ao coordenador da proposta, a declaração da Pró-Reitoria de Extensão e o Termo de Compromisso da Reitoria para serem anexados (subitem 1.9). </w:t>
      </w:r>
      <w:r w:rsidRPr="00E16190">
        <w:rPr>
          <w:b/>
          <w:bCs/>
          <w:iCs/>
        </w:rPr>
        <w:t>A proposta será transmitida pelo coordenador</w:t>
      </w:r>
      <w:r>
        <w:rPr>
          <w:bCs/>
          <w:iCs/>
        </w:rPr>
        <w:t>. O SIGPROJ não possui mecanismo de permissão para que a PROEX acesse as propostas elaboradas.</w:t>
      </w:r>
    </w:p>
    <w:p w:rsidR="004F3F2A" w:rsidRDefault="004F3F2A" w:rsidP="00885FDA">
      <w:pPr>
        <w:spacing w:before="100" w:beforeAutospacing="1" w:after="100" w:afterAutospacing="1"/>
        <w:jc w:val="both"/>
        <w:rPr>
          <w:bCs/>
          <w:iCs/>
        </w:rPr>
      </w:pPr>
    </w:p>
    <w:p w:rsidR="004F3F2A" w:rsidRDefault="004F3F2A" w:rsidP="008E7E58">
      <w:pPr>
        <w:jc w:val="center"/>
      </w:pPr>
      <w:proofErr w:type="spellStart"/>
      <w:r>
        <w:t>Profª</w:t>
      </w:r>
      <w:proofErr w:type="spellEnd"/>
      <w:r>
        <w:t xml:space="preserve">. </w:t>
      </w:r>
      <w:proofErr w:type="spellStart"/>
      <w:r>
        <w:t>Drª</w:t>
      </w:r>
      <w:proofErr w:type="spellEnd"/>
      <w:r>
        <w:t>. Maria da Conceição Almeida Vasconcelos</w:t>
      </w:r>
    </w:p>
    <w:p w:rsidR="004F3F2A" w:rsidRDefault="004F3F2A" w:rsidP="008E7E58">
      <w:pPr>
        <w:jc w:val="center"/>
      </w:pPr>
      <w:r>
        <w:t xml:space="preserve">Pró-Reitora de Extensão e Assuntos Comunitários </w:t>
      </w:r>
    </w:p>
    <w:p w:rsidR="004F3F2A" w:rsidRDefault="004F3F2A"/>
    <w:sectPr w:rsidR="004F3F2A" w:rsidSect="00CC57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6272B"/>
    <w:multiLevelType w:val="hybridMultilevel"/>
    <w:tmpl w:val="64BE5AA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DA64585"/>
    <w:multiLevelType w:val="hybridMultilevel"/>
    <w:tmpl w:val="370E9FE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CCF5943"/>
    <w:multiLevelType w:val="hybridMultilevel"/>
    <w:tmpl w:val="259C4F1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5FDA"/>
    <w:rsid w:val="00042613"/>
    <w:rsid w:val="000F0592"/>
    <w:rsid w:val="000F3EEC"/>
    <w:rsid w:val="00110AA5"/>
    <w:rsid w:val="001145CE"/>
    <w:rsid w:val="00183248"/>
    <w:rsid w:val="001951F4"/>
    <w:rsid w:val="00245CA8"/>
    <w:rsid w:val="002B5627"/>
    <w:rsid w:val="002D152E"/>
    <w:rsid w:val="00325197"/>
    <w:rsid w:val="00340DB0"/>
    <w:rsid w:val="00345F57"/>
    <w:rsid w:val="003D24ED"/>
    <w:rsid w:val="003D41F0"/>
    <w:rsid w:val="003F5D02"/>
    <w:rsid w:val="00446B83"/>
    <w:rsid w:val="00455234"/>
    <w:rsid w:val="00471B31"/>
    <w:rsid w:val="004F2E51"/>
    <w:rsid w:val="004F3F2A"/>
    <w:rsid w:val="00526F4F"/>
    <w:rsid w:val="00561F3E"/>
    <w:rsid w:val="00606816"/>
    <w:rsid w:val="006F0445"/>
    <w:rsid w:val="006F7B07"/>
    <w:rsid w:val="00712A91"/>
    <w:rsid w:val="00742622"/>
    <w:rsid w:val="00753C6F"/>
    <w:rsid w:val="0075700E"/>
    <w:rsid w:val="007938D9"/>
    <w:rsid w:val="007B39DB"/>
    <w:rsid w:val="007D3AAC"/>
    <w:rsid w:val="007E5E8A"/>
    <w:rsid w:val="008656A0"/>
    <w:rsid w:val="0088367B"/>
    <w:rsid w:val="00885FDA"/>
    <w:rsid w:val="008C1AA8"/>
    <w:rsid w:val="008E7E58"/>
    <w:rsid w:val="009A62AF"/>
    <w:rsid w:val="009B2F09"/>
    <w:rsid w:val="00A11BA0"/>
    <w:rsid w:val="00A130C0"/>
    <w:rsid w:val="00A17495"/>
    <w:rsid w:val="00A23596"/>
    <w:rsid w:val="00A26D08"/>
    <w:rsid w:val="00A84A0E"/>
    <w:rsid w:val="00A97583"/>
    <w:rsid w:val="00AE0BA1"/>
    <w:rsid w:val="00B02E54"/>
    <w:rsid w:val="00C46B36"/>
    <w:rsid w:val="00C55C7B"/>
    <w:rsid w:val="00CC57BD"/>
    <w:rsid w:val="00CC7C16"/>
    <w:rsid w:val="00CF730E"/>
    <w:rsid w:val="00D81957"/>
    <w:rsid w:val="00D93A8A"/>
    <w:rsid w:val="00DB0D91"/>
    <w:rsid w:val="00DD4C58"/>
    <w:rsid w:val="00E16190"/>
    <w:rsid w:val="00E24BAB"/>
    <w:rsid w:val="00E31E27"/>
    <w:rsid w:val="00E66C1D"/>
    <w:rsid w:val="00EB3AD2"/>
    <w:rsid w:val="00EB4748"/>
    <w:rsid w:val="00EC10E9"/>
    <w:rsid w:val="00EF54E0"/>
    <w:rsid w:val="00F11414"/>
    <w:rsid w:val="00F352E5"/>
    <w:rsid w:val="00F951FF"/>
    <w:rsid w:val="00FD1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FDA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885FDA"/>
    <w:rPr>
      <w:rFonts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rsid w:val="00325197"/>
    <w:rPr>
      <w:rFonts w:cs="Times New Roman"/>
      <w:color w:val="800080"/>
      <w:u w:val="single"/>
    </w:rPr>
  </w:style>
  <w:style w:type="paragraph" w:styleId="PargrafodaLista">
    <w:name w:val="List Paragraph"/>
    <w:basedOn w:val="Normal"/>
    <w:uiPriority w:val="99"/>
    <w:qFormat/>
    <w:rsid w:val="008656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gproj.mec.gov.br" TargetMode="External"/><Relationship Id="rId5" Type="http://schemas.openxmlformats.org/officeDocument/2006/relationships/hyperlink" Target="http://portal.mec.gov.br/index.php?option=com_content&amp;view=article&amp;id=12243%3Aproext-apresentacao&amp;catid=235%3Aproext-programa-de-extensao-universitaria-&amp;Itemid=4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1271</Words>
  <Characters>6868</Characters>
  <Application>Microsoft Office Word</Application>
  <DocSecurity>0</DocSecurity>
  <Lines>57</Lines>
  <Paragraphs>16</Paragraphs>
  <ScaleCrop>false</ScaleCrop>
  <Company>Grizli777</Company>
  <LinksUpToDate>false</LinksUpToDate>
  <CharactersWithSpaces>8123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Daten</dc:creator>
  <cp:lastModifiedBy>Daten</cp:lastModifiedBy>
  <cp:revision>2</cp:revision>
  <cp:lastPrinted>2013-02-15T12:27:00Z</cp:lastPrinted>
  <dcterms:created xsi:type="dcterms:W3CDTF">2013-02-15T14:24:00Z</dcterms:created>
  <dcterms:modified xsi:type="dcterms:W3CDTF">2013-02-15T14:24:00Z</dcterms:modified>
</cp:coreProperties>
</file>